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36951">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936951">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Лiнкевич Вiталiй Павлович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93695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93695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"УЛАНIВСЬКИЙ  АГРОМАШ" (00902240)</w:t>
      </w:r>
    </w:p>
    <w:p w:rsidR="00000000" w:rsidRDefault="0093695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936951">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09.04.2026, Затвердити рiчну iнформацiю за 2025 рiк, розмiстити на власному сайтi та подати до НКЦПФР</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http://ulanivagromash.pat.ua/emitents/reports</w:t>
            </w:r>
          </w:p>
        </w:tc>
        <w:tc>
          <w:tcPr>
            <w:tcW w:w="1885" w:type="dxa"/>
            <w:tcBorders>
              <w:top w:val="nil"/>
              <w:left w:val="nil"/>
              <w:bottom w:val="single" w:sz="6" w:space="0" w:color="auto"/>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936951">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w:t>
      </w:r>
      <w:r>
        <w:rPr>
          <w:rFonts w:ascii="Times New Roman CYR" w:hAnsi="Times New Roman CYR" w:cs="Times New Roman CYR"/>
          <w:sz w:val="24"/>
          <w:szCs w:val="24"/>
        </w:rPr>
        <w:t>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w:t>
      </w:r>
      <w:r>
        <w:rPr>
          <w:rFonts w:ascii="Times New Roman CYR" w:hAnsi="Times New Roman CYR" w:cs="Times New Roman CYR"/>
          <w:sz w:val="24"/>
          <w:szCs w:val="24"/>
        </w:rPr>
        <w:t>безпечення за випуском цiнних паперiв ПРАТ "УЛАНIВСЬКИЙ  АГРОМАШ" вiдсутнi.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економiки т</w:t>
      </w:r>
      <w:r>
        <w:rPr>
          <w:rFonts w:ascii="Times New Roman CYR" w:hAnsi="Times New Roman CYR" w:cs="Times New Roman CYR"/>
          <w:sz w:val="24"/>
          <w:szCs w:val="24"/>
        </w:rPr>
        <w:t>а безпеки держави на не займає монопольного (домiнуючого) становища.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розмiрi, який п</w:t>
      </w:r>
      <w:r>
        <w:rPr>
          <w:rFonts w:ascii="Times New Roman CYR" w:hAnsi="Times New Roman CYR" w:cs="Times New Roman CYR"/>
          <w:sz w:val="24"/>
          <w:szCs w:val="24"/>
        </w:rPr>
        <w:t>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w:t>
      </w:r>
      <w:r>
        <w:rPr>
          <w:rFonts w:ascii="Times New Roman CYR" w:hAnsi="Times New Roman CYR" w:cs="Times New Roman CYR"/>
          <w:sz w:val="24"/>
          <w:szCs w:val="24"/>
        </w:rPr>
        <w:t xml:space="preserve"> не розкрита, оскiльки Товариство не здiйснює види дiяльностi, якi пiдлягають лiцензуванню.</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Особа не веде спiльну дiяльнiсть з iншими органiзацiями, пiдприємствами, установами. Особа не входить в асоцiацiї, корпорацiї, ко</w:t>
      </w:r>
      <w:r>
        <w:rPr>
          <w:rFonts w:ascii="Times New Roman CYR" w:hAnsi="Times New Roman CYR" w:cs="Times New Roman CYR"/>
          <w:sz w:val="24"/>
          <w:szCs w:val="24"/>
        </w:rPr>
        <w:t xml:space="preserve">нсорцiуми, концерни та iншi об'єднання за галузевими, територiальними та iншими принципами.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w:t>
      </w:r>
      <w:r>
        <w:rPr>
          <w:rFonts w:ascii="Times New Roman CYR" w:hAnsi="Times New Roman CYR" w:cs="Times New Roman CYR"/>
          <w:sz w:val="24"/>
          <w:szCs w:val="24"/>
        </w:rPr>
        <w:t>ає.</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такого емiтента. Працiвники пiдприємства акцiями емiтента не воло</w:t>
      </w:r>
      <w:r>
        <w:rPr>
          <w:rFonts w:ascii="Times New Roman CYR" w:hAnsi="Times New Roman CYR" w:cs="Times New Roman CYR"/>
          <w:sz w:val="24"/>
          <w:szCs w:val="24"/>
        </w:rPr>
        <w:t>дiють.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w:t>
      </w:r>
      <w:r>
        <w:rPr>
          <w:rFonts w:ascii="Times New Roman CYR" w:hAnsi="Times New Roman CYR" w:cs="Times New Roman CYR"/>
          <w:sz w:val="24"/>
          <w:szCs w:val="24"/>
        </w:rPr>
        <w:t>iї, виконання, за якими забезпечене об'єктами нерухомостi, не випускав.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придбання власних цiнних паперiв. Власнi цiннi папери емiтентом не придбавалися протягом звiтного року.</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w:t>
      </w:r>
      <w:r>
        <w:rPr>
          <w:rFonts w:ascii="Times New Roman CYR" w:hAnsi="Times New Roman CYR" w:cs="Times New Roman CYR"/>
          <w:sz w:val="24"/>
          <w:szCs w:val="24"/>
        </w:rPr>
        <w:t>них паперiв (крiм акцiй) такого емiтента немає, тому що Емiтент iнших цiнних паперiв крiм акцiй не випускав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емiтента, в тому числi необхiднiсть отримання вiд емiтента або iнших власникiв цiнних </w:t>
      </w:r>
      <w:r>
        <w:rPr>
          <w:rFonts w:ascii="Times New Roman CYR" w:hAnsi="Times New Roman CYR" w:cs="Times New Roman CYR"/>
          <w:sz w:val="24"/>
          <w:szCs w:val="24"/>
        </w:rPr>
        <w:t>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w:t>
      </w:r>
      <w:r>
        <w:rPr>
          <w:rFonts w:ascii="Times New Roman CYR" w:hAnsi="Times New Roman CYR" w:cs="Times New Roman CYR"/>
          <w:sz w:val="24"/>
          <w:szCs w:val="24"/>
        </w:rPr>
        <w:t>i Звiту керiвництва емiтента вiдсутня iнформацiї, в зв'яку з тим, що: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w:t>
      </w:r>
      <w:r>
        <w:rPr>
          <w:rFonts w:ascii="Times New Roman CYR" w:hAnsi="Times New Roman CYR" w:cs="Times New Roman CYR"/>
          <w:sz w:val="24"/>
          <w:szCs w:val="24"/>
        </w:rPr>
        <w:t xml:space="preserve">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w:t>
      </w:r>
      <w:r>
        <w:rPr>
          <w:rFonts w:ascii="Times New Roman CYR" w:hAnsi="Times New Roman CYR" w:cs="Times New Roman CYR"/>
          <w:sz w:val="24"/>
          <w:szCs w:val="24"/>
        </w:rPr>
        <w:t>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w:t>
      </w:r>
      <w:r>
        <w:rPr>
          <w:rFonts w:ascii="Times New Roman CYR" w:hAnsi="Times New Roman CYR" w:cs="Times New Roman CYR"/>
          <w:sz w:val="24"/>
          <w:szCs w:val="24"/>
        </w:rPr>
        <w:t>iшень.Загальнi збори акцiонерiв не проводились.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w:t>
      </w:r>
      <w:r>
        <w:rPr>
          <w:rFonts w:ascii="Times New Roman CYR" w:hAnsi="Times New Roman CYR" w:cs="Times New Roman CYR"/>
          <w:sz w:val="24"/>
          <w:szCs w:val="24"/>
        </w:rPr>
        <w:t>ало.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w:t>
      </w:r>
      <w:r>
        <w:rPr>
          <w:rFonts w:ascii="Times New Roman CYR" w:hAnsi="Times New Roman CYR" w:cs="Times New Roman CYR"/>
          <w:sz w:val="24"/>
          <w:szCs w:val="24"/>
        </w:rPr>
        <w:t>рiшнього контролю не затверджувався, рiшення про затвердження декларацiї схильностi до ризикiв не приймалось.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w:t>
      </w:r>
      <w:r>
        <w:rPr>
          <w:rFonts w:ascii="Times New Roman CYR" w:hAnsi="Times New Roman CYR" w:cs="Times New Roman CYR"/>
          <w:sz w:val="24"/>
          <w:szCs w:val="24"/>
        </w:rPr>
        <w:t>ншi посадовi особи, крiм ради та виконавчого органу.</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 Iнформацiя про винагороду членiв виконавчого органу та/або ради особи. В ПРАТ "УЛАНIВСЬКИЙ  </w:t>
      </w:r>
      <w:r>
        <w:rPr>
          <w:rFonts w:ascii="Times New Roman CYR" w:hAnsi="Times New Roman CYR" w:cs="Times New Roman CYR"/>
          <w:sz w:val="24"/>
          <w:szCs w:val="24"/>
        </w:rPr>
        <w:t>АГРОМАШ" вiдсутнi внутрiшнi документи, що регламентують питання винагороди, та звiту про винагороду членiв наглядової ради та/або виконавчого органу.</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w:t>
      </w:r>
      <w:r>
        <w:rPr>
          <w:rFonts w:ascii="Times New Roman CYR" w:hAnsi="Times New Roman CYR" w:cs="Times New Roman CYR"/>
          <w:sz w:val="24"/>
          <w:szCs w:val="24"/>
        </w:rPr>
        <w:t>у щодо розкриття iнформацiї особою у товариствi не було затверджено.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1.3.1-12. Iнформацiя щодо наявностi у емiтента вiдносин з iноземними державами </w:t>
      </w:r>
      <w:r>
        <w:rPr>
          <w:rFonts w:ascii="Times New Roman CYR" w:hAnsi="Times New Roman CYR" w:cs="Times New Roman CYR"/>
          <w:sz w:val="24"/>
          <w:szCs w:val="24"/>
        </w:rPr>
        <w:t>зони ризику. У Емiтента немає жодних вiдносин з iноземними державами зони ризику.</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w:t>
      </w:r>
      <w:r>
        <w:rPr>
          <w:rFonts w:ascii="Times New Roman CYR" w:hAnsi="Times New Roman CYR" w:cs="Times New Roman CYR"/>
          <w:sz w:val="24"/>
          <w:szCs w:val="24"/>
        </w:rPr>
        <w:t>оговори укладенi акцiонерами емiтента.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w:t>
      </w:r>
      <w:r>
        <w:rPr>
          <w:rFonts w:ascii="Times New Roman CYR" w:hAnsi="Times New Roman CYR" w:cs="Times New Roman CYR"/>
          <w:sz w:val="24"/>
          <w:szCs w:val="24"/>
        </w:rPr>
        <w:t xml:space="preserve"> контроль над емiтентом не укладалися.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w:t>
      </w:r>
      <w:r>
        <w:rPr>
          <w:rFonts w:ascii="Times New Roman CYR" w:hAnsi="Times New Roman CYR" w:cs="Times New Roman CYR"/>
          <w:sz w:val="24"/>
          <w:szCs w:val="24"/>
        </w:rPr>
        <w:t>ми паперами у звiтному перiодi. У звiтному перiодi дивiденди та iншi доходи за цiнними паперами не виплачувалися.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w:t>
      </w:r>
      <w:r>
        <w:rPr>
          <w:rFonts w:ascii="Times New Roman CYR" w:hAnsi="Times New Roman CYR" w:cs="Times New Roman CYR"/>
          <w:sz w:val="24"/>
          <w:szCs w:val="24"/>
        </w:rPr>
        <w:t>, оскiльки приватнi акцiонернi товариства не зобов'язанi розмiщувати таку iнформацiю на власному веб сайтi.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w:t>
      </w:r>
      <w:r>
        <w:rPr>
          <w:rFonts w:ascii="Times New Roman CYR" w:hAnsi="Times New Roman CYR" w:cs="Times New Roman CYR"/>
          <w:sz w:val="24"/>
          <w:szCs w:val="24"/>
        </w:rPr>
        <w:t>и акцiонерними товариствами аудиту фiнансової звiтностi. Аудит не проводився.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V.1.2-8. Iнформацiя про випуски iпотечних облiгацiй. Товариство не випускало iпотечнi облiгацiї.</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w:t>
      </w:r>
      <w:r>
        <w:rPr>
          <w:rFonts w:ascii="Times New Roman CYR" w:hAnsi="Times New Roman CYR" w:cs="Times New Roman CYR"/>
          <w:sz w:val="24"/>
          <w:szCs w:val="24"/>
        </w:rPr>
        <w:t>егульована iнформацiя протягом звiтного року не виникала.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w:t>
      </w:r>
      <w:r>
        <w:rPr>
          <w:rFonts w:ascii="Times New Roman CYR" w:hAnsi="Times New Roman CYR" w:cs="Times New Roman CYR"/>
          <w:sz w:val="24"/>
          <w:szCs w:val="24"/>
        </w:rPr>
        <w:t>нтифікаційні дані та загальна інформація</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w:t>
      </w:r>
      <w:r>
        <w:rPr>
          <w:rFonts w:ascii="Times New Roman CYR" w:hAnsi="Times New Roman CYR" w:cs="Times New Roman CYR"/>
          <w:b/>
          <w:bCs/>
          <w:i/>
          <w:iCs/>
          <w:sz w:val="24"/>
          <w:szCs w:val="24"/>
        </w:rPr>
        <w:t xml:space="preserve">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"УЛАНIВСЬКИЙ  АГРОМАШ"</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"УЛАНIВСЬКИЙ  АГРОМАШ"</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00902240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05.03.1996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22032, Вінницька обл., Хмiльницький р-н, с. Уланiв, вул. Миру, 39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virma_agro2023@ukr.net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http://ulanivagromash.pat.ua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(067)4301647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170120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2208,6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33.12 - РЕМОНТ I ТЕХНIЧНЕ ОБСЛУГОВУВАННЯ МАШИН I УСТАТКОВАННЯ ПРОМИСЛОВОГО </w:t>
            </w:r>
            <w:r>
              <w:rPr>
                <w:rFonts w:ascii="Times New Roman CYR" w:hAnsi="Times New Roman CYR" w:cs="Times New Roman CYR"/>
                <w:sz w:val="24"/>
                <w:szCs w:val="24"/>
              </w:rPr>
              <w:t>ПРИЗНАЧЕННЯ</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ТА РЕМОНТ АВТОТРАНСПОРТНИХ ЗАСОБIВ</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71.20 - ТЕХНIЧНI ВИПРОБУВАННЯ ТА ДОСЛIДЖЕННЯ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w:t>
      </w:r>
      <w:r>
        <w:rPr>
          <w:rFonts w:ascii="Times New Roman CYR" w:hAnsi="Times New Roman CYR" w:cs="Times New Roman CYR"/>
          <w:b/>
          <w:bCs/>
          <w:sz w:val="24"/>
          <w:szCs w:val="24"/>
        </w:rPr>
        <w:t>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UA623003350000000260042196537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та 2 члени Правлiння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 Лiнкевич Вiталiй Павлович, Члени правлiння Шемета Людмила Теофилiвна, Чехiвська Валентина Петрiвна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Гоцуляк Галина Петрiвна,Члени Наглядов</w:t>
            </w:r>
            <w:r>
              <w:rPr>
                <w:rFonts w:ascii="Times New Roman CYR" w:hAnsi="Times New Roman CYR" w:cs="Times New Roman CYR"/>
              </w:rPr>
              <w:t>ої ради - Гоцуляк Василь Iванович, Гоцуляк Сергiй Васильович</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Галина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Кам"янець-Подiльський педагогiчний iнститут, 1984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ФГ "Родина В"</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31496727</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17.10.2019</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Сергiй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Бiлоцеркiвський ДАУ, 2005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ФГ "Основа роду"</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38503740</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серпня 2015 року по теперiшнiй час заступник голови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17.10.2019</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Василь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Бiлоцеркiвський с/г iнститут, 1998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ФГ "Основа роду"</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38503740</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11.06.2019 року по теперiшнiй час голова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25.10.2019</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Лiнкевич Вiталiй Павлович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"Уланiвський Агромаш"</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00902240</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23.08.2</w:t>
            </w:r>
            <w:r>
              <w:rPr>
                <w:rFonts w:ascii="Times New Roman CYR" w:hAnsi="Times New Roman CYR" w:cs="Times New Roman CYR"/>
                <w:sz w:val="20"/>
                <w:szCs w:val="20"/>
              </w:rPr>
              <w:t xml:space="preserve">023 року голова правлiння. Протягом останнiх п'яти рокiв обiймав </w:t>
            </w:r>
            <w:r>
              <w:rPr>
                <w:rFonts w:ascii="Times New Roman CYR" w:hAnsi="Times New Roman CYR" w:cs="Times New Roman CYR"/>
                <w:sz w:val="20"/>
                <w:szCs w:val="20"/>
              </w:rPr>
              <w:lastRenderedPageBreak/>
              <w:t>наступнi посади: 2019 рiк ФОП, з 2020 року по 2023 рiк голова Фермерського господарства "Вiрма".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23.08.2023</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Шемета Людмила Теофилiвна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Харкiвський фiнансово-економiчний iнститут, 1999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 за вiком</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квiтня 2016 р. по 19.03.2021 р. - головний бухгалтер ПрАТ "Уланiвський Агромаш".</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11.04.2017</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термiн не обмежений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Чехiвська Валентина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Ленiнградський iнститут радянської торгiвлi, 1992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"Уланiвський Агромаш"</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00902240</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економiст. Одночасно обiймає посаду економiста в ТОВ "Агрофiрма "Уланiвська"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11.04.2017</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термiн не обмежений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93695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w:t>
      </w:r>
      <w:r>
        <w:rPr>
          <w:rFonts w:ascii="Times New Roman CYR" w:hAnsi="Times New Roman CYR" w:cs="Times New Roman CYR"/>
          <w:b/>
          <w:bCs/>
          <w:sz w:val="24"/>
          <w:szCs w:val="24"/>
        </w:rPr>
        <w:t>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Лiнкевич Вiталiй Павлович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Шемета Людмила Теофилiвна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Чехiвська Валентина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Галина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568 480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83,54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568 480</w:t>
            </w:r>
          </w:p>
        </w:tc>
        <w:tc>
          <w:tcPr>
            <w:tcW w:w="17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Сергiй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Гоцуляк Василь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93695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36951">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w:t>
      </w:r>
      <w:r>
        <w:rPr>
          <w:rFonts w:ascii="Times New Roman CYR" w:hAnsi="Times New Roman CYR" w:cs="Times New Roman CYR"/>
          <w:sz w:val="24"/>
          <w:szCs w:val="24"/>
        </w:rPr>
        <w:t>удь-яких об'єднань пiдприємств.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w:t>
      </w:r>
      <w:r>
        <w:rPr>
          <w:rFonts w:ascii="Times New Roman CYR" w:hAnsi="Times New Roman CYR" w:cs="Times New Roman CYR"/>
          <w:sz w:val="24"/>
          <w:szCs w:val="24"/>
        </w:rPr>
        <w:t>iк з кожного виду спiльної дiяльностi.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Особа не веде спiльну дiяльнiсть з iншими органiзацiями, пiдприємствами, установами.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w:t>
      </w:r>
      <w:r>
        <w:rPr>
          <w:rFonts w:ascii="Times New Roman CYR" w:hAnsi="Times New Roman CYR" w:cs="Times New Roman CYR"/>
          <w:sz w:val="24"/>
          <w:szCs w:val="24"/>
        </w:rPr>
        <w:t>iнансових iнвестицiй тощо).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на протязi 2025 року не змiнювалась.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Метод нарахування амортизацiї - прямолiнiйний;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Метод оцiнки вартостi запасiв - по собiвартостi;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2025 р. на балансi товариства облiковуються iншi фiнансо</w:t>
      </w:r>
      <w:r>
        <w:rPr>
          <w:rFonts w:ascii="Times New Roman CYR" w:hAnsi="Times New Roman CYR" w:cs="Times New Roman CYR"/>
          <w:sz w:val="24"/>
          <w:szCs w:val="24"/>
        </w:rPr>
        <w:t>вi iнвестицiї в сумi 200 тис. грн.</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iнвестицiї первiсно оцiненi i вiдображенi в бухгалтерському облiку за собiвартiстю згiдно вимог п. 4. П(С)БО 12 "Фiнансовi iнвестицiї", затвердженого наказом Мiнiстерства фiнансiв України вiд 26.04.2000 р. №91 з</w:t>
      </w:r>
      <w:r>
        <w:rPr>
          <w:rFonts w:ascii="Times New Roman CYR" w:hAnsi="Times New Roman CYR" w:cs="Times New Roman CYR"/>
          <w:sz w:val="24"/>
          <w:szCs w:val="24"/>
        </w:rPr>
        <w:t>i змiнами та доповненнями.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пiдприємствi достатньо робочого капiталу для поточних проблем. Фiнансування</w:t>
      </w:r>
      <w:r>
        <w:rPr>
          <w:rFonts w:ascii="Times New Roman CYR" w:hAnsi="Times New Roman CYR" w:cs="Times New Roman CYR"/>
          <w:sz w:val="24"/>
          <w:szCs w:val="24"/>
        </w:rPr>
        <w:t xml:space="preserve"> дiяльностi емiтента здiйснюється за власнi кошти. Кредитними ресурсами пiдприємство не користується.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w:t>
      </w:r>
      <w:r>
        <w:rPr>
          <w:rFonts w:ascii="Times New Roman CYR" w:hAnsi="Times New Roman CYR" w:cs="Times New Roman CYR"/>
          <w:sz w:val="24"/>
          <w:szCs w:val="24"/>
        </w:rPr>
        <w:t>дприємствi не проводилось.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 напрямком роботи пiдприємства.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25.11 - Виробництво будiвельних металевих конструкцiй i частин конструкцiй</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ТА РЕМОНТ АВТОТРАНСПОРТНИХ ЗАСОБIВ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71.20 - ТЕХНIЧНI ВИПРОБУВАННЯ ТА ДОСЛIДЖЕННЯ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w:t>
      </w:r>
      <w:r>
        <w:rPr>
          <w:rFonts w:ascii="Times New Roman CYR" w:hAnsi="Times New Roman CYR" w:cs="Times New Roman CYR"/>
          <w:sz w:val="24"/>
          <w:szCs w:val="24"/>
        </w:rPr>
        <w:t>i): всього 10946,9 тис. грн., у тому числi сiльськогосподарська  продукцiя - 7261.00 тис. грн. - 154,9 тон</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соняшника - 25356,85 грн. без ПДВ; кукурудза  - 6582,68 грн. без ПДВ.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За товар  1</w:t>
      </w:r>
      <w:r>
        <w:rPr>
          <w:rFonts w:ascii="Times New Roman CYR" w:hAnsi="Times New Roman CYR" w:cs="Times New Roman CYR"/>
          <w:sz w:val="24"/>
          <w:szCs w:val="24"/>
        </w:rPr>
        <w:t>02,1 тис. грн.</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6).Залежнiсть вiд сезонних змiн - не суттєва.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 - населення  фермерськi господарства Вiнницької областi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w:t>
      </w:r>
      <w:r>
        <w:rPr>
          <w:rFonts w:ascii="Times New Roman CYR" w:hAnsi="Times New Roman CYR" w:cs="Times New Roman CYR"/>
          <w:sz w:val="24"/>
          <w:szCs w:val="24"/>
        </w:rPr>
        <w:t xml:space="preserve">их особою здiйснюється дiяльнiсть. Товариство здiйснюється свою дiяльнiсть тiльки в межах України.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ВЖКГ та благоустрою Уланiвсько</w:t>
      </w:r>
      <w:r>
        <w:rPr>
          <w:rFonts w:ascii="Times New Roman CYR" w:hAnsi="Times New Roman CYR" w:cs="Times New Roman CYR"/>
          <w:sz w:val="24"/>
          <w:szCs w:val="24"/>
        </w:rPr>
        <w:t>ї с/р - послуги;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"Тестметрстандарт"  -  послуги;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АВ Метал Груп"- метал.</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iнфраструктури послуг регiону. В бiль</w:t>
      </w:r>
      <w:r>
        <w:rPr>
          <w:rFonts w:ascii="Times New Roman CYR" w:hAnsi="Times New Roman CYR" w:cs="Times New Roman CYR"/>
          <w:sz w:val="24"/>
          <w:szCs w:val="24"/>
        </w:rPr>
        <w:t>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 заборгованостi.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w:t>
      </w:r>
      <w:r>
        <w:rPr>
          <w:rFonts w:ascii="Times New Roman CYR" w:hAnsi="Times New Roman CYR" w:cs="Times New Roman CYR"/>
          <w:sz w:val="24"/>
          <w:szCs w:val="24"/>
        </w:rPr>
        <w:t>икористовує особа у своїй дiяльностi. Немає iнформацї.</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iнформацї.</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висока конкуренцiя;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2026 роцi планується: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розш</w:t>
      </w:r>
      <w:r>
        <w:rPr>
          <w:rFonts w:ascii="Times New Roman CYR" w:hAnsi="Times New Roman CYR" w:cs="Times New Roman CYR"/>
          <w:sz w:val="24"/>
          <w:szCs w:val="24"/>
        </w:rPr>
        <w:t xml:space="preserve">ирення дiяльностi товариства;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збiльшення асортименту продукцiї;</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збiльшення надходження замовлень за допомогою реклами.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збiльшення земельних дiлянок в оренду для вирощування с/г продукцiї.</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w:t>
      </w:r>
      <w:r>
        <w:rPr>
          <w:rFonts w:ascii="Times New Roman CYR" w:hAnsi="Times New Roman CYR" w:cs="Times New Roman CYR"/>
          <w:sz w:val="24"/>
          <w:szCs w:val="24"/>
        </w:rPr>
        <w:t xml:space="preserve">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w:t>
      </w:r>
      <w:r>
        <w:rPr>
          <w:rFonts w:ascii="Times New Roman CYR" w:hAnsi="Times New Roman CYR" w:cs="Times New Roman CYR"/>
          <w:sz w:val="24"/>
          <w:szCs w:val="24"/>
        </w:rPr>
        <w:t xml:space="preserve"> залучає кредити, а користується власними коштами.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w:t>
      </w:r>
      <w:r>
        <w:rPr>
          <w:rFonts w:ascii="Times New Roman CYR" w:hAnsi="Times New Roman CYR" w:cs="Times New Roman CYR"/>
          <w:sz w:val="24"/>
          <w:szCs w:val="24"/>
        </w:rPr>
        <w:t>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w:t>
      </w:r>
      <w:r>
        <w:rPr>
          <w:rFonts w:ascii="Times New Roman CYR" w:hAnsi="Times New Roman CYR" w:cs="Times New Roman CYR"/>
          <w:sz w:val="24"/>
          <w:szCs w:val="24"/>
        </w:rPr>
        <w:t xml:space="preserve">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w:t>
      </w:r>
      <w:r>
        <w:rPr>
          <w:rFonts w:ascii="Times New Roman CYR" w:hAnsi="Times New Roman CYR" w:cs="Times New Roman CYR"/>
          <w:sz w:val="24"/>
          <w:szCs w:val="24"/>
        </w:rPr>
        <w:t xml:space="preserve">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w:t>
      </w:r>
      <w:r>
        <w:rPr>
          <w:rFonts w:ascii="Times New Roman CYR" w:hAnsi="Times New Roman CYR" w:cs="Times New Roman CYR"/>
          <w:sz w:val="24"/>
          <w:szCs w:val="24"/>
        </w:rPr>
        <w:t xml:space="preserve">дприємство планує продовжувати здiйснювати тi ж види дiяльностi, що i в звiтному роцi.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дiяльностi емiтента: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збалансований рiвень роботи пiдприємства у беззбитковому режимi;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збiльшення суми за надання послуг по проведенню технiчного огляду а</w:t>
      </w:r>
      <w:r>
        <w:rPr>
          <w:rFonts w:ascii="Times New Roman CYR" w:hAnsi="Times New Roman CYR" w:cs="Times New Roman CYR"/>
          <w:sz w:val="24"/>
          <w:szCs w:val="24"/>
        </w:rPr>
        <w:t>втомобiлiв.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Суттєвi фактори, що можуть вплинути на дiяльнiсть Товариства у майбутньому: фiнансово-економiчне становище в Українi, iнфляцiя, низька платоспроможнiсть контрагентiв, подальше погiршення умов здiйснення фiнансово-господарської дiяльностi, полiт</w:t>
      </w:r>
      <w:r>
        <w:rPr>
          <w:rFonts w:ascii="Times New Roman CYR" w:hAnsi="Times New Roman CYR" w:cs="Times New Roman CYR"/>
          <w:sz w:val="24"/>
          <w:szCs w:val="24"/>
        </w:rPr>
        <w:t>ична нестабiльнiсть, зовнiшньо-економiчна полiтика держави, втрата ринкiв збуту.</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Основнi придбання або вiдчуження активiв за останнi п'ять рокiв, а також якщо плануються будь-якi </w:t>
      </w:r>
      <w:r>
        <w:rPr>
          <w:rFonts w:ascii="Times New Roman CYR" w:hAnsi="Times New Roman CYR" w:cs="Times New Roman CYR"/>
          <w:sz w:val="24"/>
          <w:szCs w:val="24"/>
        </w:rPr>
        <w:lastRenderedPageBreak/>
        <w:t>значнi iнвестицiї або придбання, то також необхiдно надати їх опис, включ</w:t>
      </w:r>
      <w:r>
        <w:rPr>
          <w:rFonts w:ascii="Times New Roman CYR" w:hAnsi="Times New Roman CYR" w:cs="Times New Roman CYR"/>
          <w:sz w:val="24"/>
          <w:szCs w:val="24"/>
        </w:rPr>
        <w:t>аючи суттєвi умови придбання або iнвестицiї, їх вартiсть i спосiб фiнансування.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на даний час не планує залучення значних iнвестицiй та здiйснення нових придбань активiв через їх високу вартiсть.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або вiдчуження активiв н</w:t>
      </w:r>
      <w:r>
        <w:rPr>
          <w:rFonts w:ascii="Times New Roman CYR" w:hAnsi="Times New Roman CYR" w:cs="Times New Roman CYR"/>
          <w:sz w:val="24"/>
          <w:szCs w:val="24"/>
        </w:rPr>
        <w:t>е було.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або вiдчуження активiв не було.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або вiдчуження активiв не було.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придбання або вiдчуження активiв не було.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придбання або вiдчуження активiв не було.</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w:t>
      </w:r>
      <w:r>
        <w:rPr>
          <w:rFonts w:ascii="Times New Roman CYR" w:hAnsi="Times New Roman CYR" w:cs="Times New Roman CYR"/>
          <w:sz w:val="24"/>
          <w:szCs w:val="24"/>
        </w:rPr>
        <w:t>мство не планує значних iнвестицiй та придбань, пов'язаних з господарською дiяльнiстю.</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w:t>
      </w:r>
      <w:r>
        <w:rPr>
          <w:rFonts w:ascii="Times New Roman CYR" w:hAnsi="Times New Roman CYR" w:cs="Times New Roman CYR"/>
          <w:sz w:val="24"/>
          <w:szCs w:val="24"/>
        </w:rPr>
        <w:t xml:space="preserve">я активiв, мiсцезнаходження основних засобiв.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Термiни корисного використання груп основних засобiв: будiвлi та споруди - 20-80 рокiв; машини та обладнання - 12-15 рокiв; транспортнi засоби - 5-10 рокiв, iншi основнi засоби (iнструменти, прилади та iнвента</w:t>
      </w:r>
      <w:r>
        <w:rPr>
          <w:rFonts w:ascii="Times New Roman CYR" w:hAnsi="Times New Roman CYR" w:cs="Times New Roman CYR"/>
          <w:sz w:val="24"/>
          <w:szCs w:val="24"/>
        </w:rPr>
        <w:t>р) - 4-10 рокiв. Термiн корисного використання основних засобiв може переглядатися щорiчно за наслiдками рiчної iнвентаризацiї. Основнi засоби за  кожною основною групою використовуються за своїм прямим призначенням. Обмежень на використання майна немає. В</w:t>
      </w:r>
      <w:r>
        <w:rPr>
          <w:rFonts w:ascii="Times New Roman CYR" w:hAnsi="Times New Roman CYR" w:cs="Times New Roman CYR"/>
          <w:sz w:val="24"/>
          <w:szCs w:val="24"/>
        </w:rPr>
        <w:t>иробничих потужностей достатньо. Ремонтна майстерня та випробувальна лабораторiя з перевiрки технiчного стану транспортних засобiв використовуються не на повну потужнiсть. Орендованi основнi засоби не використовуються.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первiсна в</w:t>
      </w:r>
      <w:r>
        <w:rPr>
          <w:rFonts w:ascii="Times New Roman CYR" w:hAnsi="Times New Roman CYR" w:cs="Times New Roman CYR"/>
          <w:sz w:val="24"/>
          <w:szCs w:val="24"/>
        </w:rPr>
        <w:t>артiсть основних засобiв  становить 2262,0 тис.грн. Сума нарахованого зносу становить 2129,9 тис.грн., або 94% первiсної вартостi, ступiнь використання - 6%.</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нараховано амортизацiї 10 тис.грн: будiвлi та споруди 8 тис. грн., машини та обладнанн</w:t>
      </w:r>
      <w:r>
        <w:rPr>
          <w:rFonts w:ascii="Times New Roman CYR" w:hAnsi="Times New Roman CYR" w:cs="Times New Roman CYR"/>
          <w:sz w:val="24"/>
          <w:szCs w:val="24"/>
        </w:rPr>
        <w:t>я - 1 тис.грн., транспортнi засоби 1 тис. грн. В 2025 роцi з балансу нiчого не знiмалось.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певнi труднощi, якi пов'язанi з оновленням основних засобiв в результатi вiдсутностi вiльних обiгових коштiв, тому не має планiв з капiтального будiвни</w:t>
      </w:r>
      <w:r>
        <w:rPr>
          <w:rFonts w:ascii="Times New Roman CYR" w:hAnsi="Times New Roman CYR" w:cs="Times New Roman CYR"/>
          <w:sz w:val="24"/>
          <w:szCs w:val="24"/>
        </w:rPr>
        <w:t>цтва, розширення та модернiзацiї. Одиницею облiку основних засобiв на пiдприємствi є об'єкт основних засобiв, що вiдповiдає критерiям визначеним вiдповiдно до Положення (стандарту) бухгалтерського облiку 7 "Основнi засоби" зi змiнами та доповненнями, затве</w:t>
      </w:r>
      <w:r>
        <w:rPr>
          <w:rFonts w:ascii="Times New Roman CYR" w:hAnsi="Times New Roman CYR" w:cs="Times New Roman CYR"/>
          <w:sz w:val="24"/>
          <w:szCs w:val="24"/>
        </w:rPr>
        <w:t xml:space="preserve">рдженого наказом Мiнiстерства фiнансiв України № 92 вiд 27.04.2000 р.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товариства знаходяться за його мiсцезнаходженням.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Екологiчнi питання не впливають на використання активiв пiдприємства.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проблем, якi впливають на дiяльнiсть емiтента: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У виробничiй сферi - зношенiсть обладнання як фiзична, так i моральна;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r>
        <w:rPr>
          <w:rFonts w:ascii="Times New Roman CYR" w:hAnsi="Times New Roman CYR" w:cs="Times New Roman CYR"/>
          <w:sz w:val="24"/>
          <w:szCs w:val="24"/>
        </w:rPr>
        <w:t xml:space="preserve">Вiдсутнiсть стабiльної сировинної бази.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Велика конкуренцiя на ринку сировини та збуту.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Недостатнiсть фiнансових ресурсiв для впровадження нових сучасних технологiй.</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товариство здiйснюють вплив геополiтичне середовище, ризик податкової системи,</w:t>
      </w:r>
      <w:r>
        <w:rPr>
          <w:rFonts w:ascii="Times New Roman CYR" w:hAnsi="Times New Roman CYR" w:cs="Times New Roman CYR"/>
          <w:sz w:val="24"/>
          <w:szCs w:val="24"/>
        </w:rPr>
        <w:t xml:space="preserve"> кредитний ризик, ризик лiквiдностi та ризик управлiння капiталом, що витiкає з наявностi у пiдприємства фiнансових iнструментiв. Негативний вплив на розвиток емiтента має погiршення мiжнародної та економiчної ситуацiї в Українi викликане, зокрема, агресiє</w:t>
      </w:r>
      <w:r>
        <w:rPr>
          <w:rFonts w:ascii="Times New Roman CYR" w:hAnsi="Times New Roman CYR" w:cs="Times New Roman CYR"/>
          <w:sz w:val="24"/>
          <w:szCs w:val="24"/>
        </w:rPr>
        <w:t>ю росiйської федерацiї та запровадження вiйськового стану.</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договори, якi</w:t>
      </w:r>
      <w:r>
        <w:rPr>
          <w:rFonts w:ascii="Times New Roman CYR" w:hAnsi="Times New Roman CYR" w:cs="Times New Roman CYR"/>
          <w:sz w:val="24"/>
          <w:szCs w:val="24"/>
        </w:rPr>
        <w:t xml:space="preserve"> укладались за звiтний перiод виконанi в повному обсязi.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Середньооблiкова чисельнiсть штатних працiвникiв особи, середня чисельнiсть позаштатних </w:t>
      </w:r>
      <w:r>
        <w:rPr>
          <w:rFonts w:ascii="Times New Roman CYR" w:hAnsi="Times New Roman CYR" w:cs="Times New Roman CYR"/>
          <w:sz w:val="24"/>
          <w:szCs w:val="24"/>
        </w:rPr>
        <w:lastRenderedPageBreak/>
        <w:t>працiвникiв та осiб, якi працюють за сумiсництвом, чисельнiсть працiвникiв, якi працюють на умовах неповно</w:t>
      </w:r>
      <w:r>
        <w:rPr>
          <w:rFonts w:ascii="Times New Roman CYR" w:hAnsi="Times New Roman CYR" w:cs="Times New Roman CYR"/>
          <w:sz w:val="24"/>
          <w:szCs w:val="24"/>
        </w:rPr>
        <w:t>го робочого часу (дня, тижня), розмiр фонду оплати працi.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складає 11 осiб;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0 особи;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w:t>
      </w:r>
      <w:r>
        <w:rPr>
          <w:rFonts w:ascii="Times New Roman CYR" w:hAnsi="Times New Roman CYR" w:cs="Times New Roman CYR"/>
          <w:sz w:val="24"/>
          <w:szCs w:val="24"/>
        </w:rPr>
        <w:t>iв, якi працюють на умовах неповного робочого часу (дня, тижня) -  0 осiб.</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оплати працi за звiтний рiк склав 2208,6 тис.грн.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Будь-якi пропозицiї щодо реорганiзацiї з боку третiх осiб, що мали мiсце протягом звiтного перiоду, умови та результати </w:t>
      </w:r>
      <w:r>
        <w:rPr>
          <w:rFonts w:ascii="Times New Roman CYR" w:hAnsi="Times New Roman CYR" w:cs="Times New Roman CYR"/>
          <w:sz w:val="24"/>
          <w:szCs w:val="24"/>
        </w:rPr>
        <w:t>цих пропозицiй.</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w:t>
      </w:r>
      <w:r>
        <w:rPr>
          <w:rFonts w:ascii="Times New Roman CYR" w:hAnsi="Times New Roman CYR" w:cs="Times New Roman CYR"/>
          <w:sz w:val="24"/>
          <w:szCs w:val="24"/>
        </w:rPr>
        <w:t>iї.</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115,1</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c>
          <w:tcPr>
            <w:tcW w:w="1082"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Термiни корисного використання груп основних засобiв: будiвлi та споруди - 20-80 рокiв; машини та обладнання - 12-15 рокiв; транспортнi засоби - 5-10 рокiв, iншi основнi засоби (iнструменти, прилади та iнвентар) - 4-10 рокiв. Термiн корисного використання </w:t>
            </w:r>
            <w:r>
              <w:rPr>
                <w:rFonts w:ascii="Times New Roman CYR" w:hAnsi="Times New Roman CYR" w:cs="Times New Roman CYR"/>
              </w:rPr>
              <w:t>основних засобiв може переглядатися щорiчно за наслiдками рiчної iнвентаризацiї. Основнi засоби за кожною основною групою використовуються за своїм прямим призначенням. Обмежень на використання майна немає. Виробничих потужностей достатньо. Орендованi осно</w:t>
            </w:r>
            <w:r>
              <w:rPr>
                <w:rFonts w:ascii="Times New Roman CYR" w:hAnsi="Times New Roman CYR" w:cs="Times New Roman CYR"/>
              </w:rPr>
              <w:t>внi засоби не використовуються.</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кiнець звiтного перiоду первiсна вартiсть основних засобiв  становить 2262,0 тис.грн. Сума нарахованого зносу становить 2129,9 тис.грн., або 94% первiсної вартостi, ступiнь використання - 6%. </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нараховано амортизацiї 10 тис.грн: будiвлi та споруди 8 тис. грн., машини та обладнання - 1 тис.грн., транспортнi засоби 1 тис. грн. В 2025 роцi з балансу нiчого не знiмалось.</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w:t>
            </w:r>
            <w:r>
              <w:rPr>
                <w:rFonts w:ascii="Times New Roman CYR" w:hAnsi="Times New Roman CYR" w:cs="Times New Roman CYR"/>
              </w:rPr>
              <w:t>звітний період</w:t>
            </w:r>
          </w:p>
        </w:tc>
        <w:tc>
          <w:tcPr>
            <w:tcW w:w="3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-2 737</w:t>
            </w:r>
          </w:p>
        </w:tc>
        <w:tc>
          <w:tcPr>
            <w:tcW w:w="3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-2 143,4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c>
          <w:tcPr>
            <w:tcW w:w="3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c>
          <w:tcPr>
            <w:tcW w:w="3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-1 609</w:t>
            </w:r>
          </w:p>
        </w:tc>
        <w:tc>
          <w:tcPr>
            <w:tcW w:w="3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-1 260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3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методичних рекомендацiй НКЦПФР (Рiшення №485 </w:t>
            </w:r>
            <w:r>
              <w:rPr>
                <w:rFonts w:ascii="Times New Roman CYR" w:hAnsi="Times New Roman CYR" w:cs="Times New Roman CYR"/>
              </w:rPr>
              <w:t xml:space="preserve">вiд 17.11.2004 року) та Додатку 1 до Нацiонального положення (стандарту) бухгалтерського облiку 1 "Загальнi вимоги до фiнансової звiтностi", затвердженого Наказом Мiнiстерства фiнансiв України №73 вiд 07.02.2013 р. </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w:t>
            </w:r>
            <w:r>
              <w:rPr>
                <w:rFonts w:ascii="Times New Roman CYR" w:hAnsi="Times New Roman CYR" w:cs="Times New Roman CYR"/>
              </w:rPr>
              <w:t>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w:t>
            </w:r>
            <w:r>
              <w:rPr>
                <w:rFonts w:ascii="Times New Roman CYR" w:hAnsi="Times New Roman CYR" w:cs="Times New Roman CYR"/>
              </w:rPr>
              <w:t>ного товариства менша вiд статутного капiталу (скоригованого). Вимоги п.3 ст.155 Цивiльного кодексу України не дотримуються.</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3 117</w:t>
            </w:r>
          </w:p>
        </w:tc>
        <w:tc>
          <w:tcPr>
            <w:tcW w:w="19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майбутнiх перiодiв</w:t>
            </w:r>
          </w:p>
        </w:tc>
        <w:tc>
          <w:tcPr>
            <w:tcW w:w="14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560</w:t>
            </w:r>
          </w:p>
        </w:tc>
        <w:tc>
          <w:tcPr>
            <w:tcW w:w="19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Поточна кредиторська </w:t>
            </w:r>
            <w:r>
              <w:rPr>
                <w:rFonts w:ascii="Times New Roman CYR" w:hAnsi="Times New Roman CYR" w:cs="Times New Roman CYR"/>
              </w:rPr>
              <w:lastRenderedPageBreak/>
              <w:t>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c>
          <w:tcPr>
            <w:tcW w:w="194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с/г продукцiя</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820 т</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9810,8</w:t>
            </w:r>
          </w:p>
        </w:tc>
        <w:tc>
          <w:tcPr>
            <w:tcW w:w="22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 т</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7261</w:t>
            </w:r>
          </w:p>
        </w:tc>
        <w:tc>
          <w:tcPr>
            <w:tcW w:w="22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22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Послуги техогляду</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500,2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500,2</w:t>
            </w:r>
          </w:p>
        </w:tc>
        <w:tc>
          <w:tcPr>
            <w:tcW w:w="22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Послуги по ремонту</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3083,6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3083,6</w:t>
            </w:r>
          </w:p>
        </w:tc>
        <w:tc>
          <w:tcPr>
            <w:tcW w:w="22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с/г продукцiя</w:t>
            </w:r>
          </w:p>
        </w:tc>
        <w:tc>
          <w:tcPr>
            <w:tcW w:w="59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w:t>
            </w:r>
          </w:p>
        </w:tc>
        <w:tc>
          <w:tcPr>
            <w:tcW w:w="59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Послуги техогляду</w:t>
            </w:r>
          </w:p>
        </w:tc>
        <w:tc>
          <w:tcPr>
            <w:tcW w:w="59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3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Послуги по ремонту</w:t>
            </w:r>
          </w:p>
        </w:tc>
        <w:tc>
          <w:tcPr>
            <w:tcW w:w="59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передбачено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w:t>
            </w:r>
            <w:r>
              <w:rPr>
                <w:rFonts w:ascii="Times New Roman CYR" w:hAnsi="Times New Roman CYR" w:cs="Times New Roman CYR"/>
              </w:rPr>
              <w:t>ент</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передбачено законодавством</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 0404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w:t>
            </w:r>
            <w:r>
              <w:rPr>
                <w:rFonts w:ascii="Times New Roman CYR" w:hAnsi="Times New Roman CYR" w:cs="Times New Roman CYR"/>
              </w:rPr>
              <w:t>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УНЗР</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w:t>
            </w:r>
            <w:r>
              <w:rPr>
                <w:rFonts w:ascii="Times New Roman CYR" w:hAnsi="Times New Roman CYR" w:cs="Times New Roman CYR"/>
              </w:rPr>
              <w:t>рна дiяльнiсть депозитарної установи</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w:t>
            </w:r>
            <w:r>
              <w:rPr>
                <w:rFonts w:ascii="Times New Roman CYR" w:hAnsi="Times New Roman CYR" w:cs="Times New Roman CYR"/>
              </w:rPr>
              <w:t>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48/02/1/10</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680 480</w:t>
            </w:r>
          </w:p>
        </w:tc>
        <w:tc>
          <w:tcPr>
            <w:tcW w:w="19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Брати участь в управлiннi Товариством: а) право на участь  та голосування на Загальних зборах акцiонерiв; б) право ознайомитись з документами, необхiдними для прийняття рiшень на  Загальних зборах акцiонерiв; в) право вимагати iнформацiю про включення акцi</w:t>
            </w:r>
            <w:r>
              <w:rPr>
                <w:rFonts w:ascii="Times New Roman CYR" w:hAnsi="Times New Roman CYR" w:cs="Times New Roman CYR"/>
              </w:rPr>
              <w:t xml:space="preserve">онера у перелiк осiб, якi мають право на участь у Загальних зборах акцiонерiв; г) право вносити пропозицiї до проекту порядку денного Загальних зборiв акцiонерiв.  Д) право вносити пропозицiї щодо нових кандидатiв до органiв Товариства; е) право бути </w:t>
            </w:r>
            <w:r>
              <w:rPr>
                <w:rFonts w:ascii="Times New Roman CYR" w:hAnsi="Times New Roman CYR" w:cs="Times New Roman CYR"/>
              </w:rPr>
              <w:lastRenderedPageBreak/>
              <w:t>обран</w:t>
            </w:r>
            <w:r>
              <w:rPr>
                <w:rFonts w:ascii="Times New Roman CYR" w:hAnsi="Times New Roman CYR" w:cs="Times New Roman CYR"/>
              </w:rPr>
              <w:t xml:space="preserve">им до складу органiв управлiння товариством або контролю за дiяльнiстю Товариства; iнтереси акцiонера у Наглядовiй радi може представляти його представник - фiзична особа; є) право оскаржувати до суду вiдмову у включеннi його пропозицiй до проекту порядку </w:t>
            </w:r>
            <w:r>
              <w:rPr>
                <w:rFonts w:ascii="Times New Roman CYR" w:hAnsi="Times New Roman CYR" w:cs="Times New Roman CYR"/>
              </w:rPr>
              <w:t xml:space="preserve">денного Загальних зборах акцiонерiв; ж) право надавати та вiдкликати довiренiсть (призначити, вiдкликати, замiнити представника) представнику (ам) акцiонера на участь у Загальних зборах акцiонерiв; з) право оскаржувати рiшення Загальних зборiв акцiонерiв; </w:t>
            </w:r>
            <w:r>
              <w:rPr>
                <w:rFonts w:ascii="Times New Roman CYR" w:hAnsi="Times New Roman CYR" w:cs="Times New Roman CYR"/>
              </w:rPr>
              <w:t xml:space="preserve">i) право подавати до суду позов визнання недiйсним правочину, щодо вчинення якого є </w:t>
            </w:r>
            <w:r>
              <w:rPr>
                <w:rFonts w:ascii="Times New Roman CYR" w:hAnsi="Times New Roman CYR" w:cs="Times New Roman CYR"/>
              </w:rPr>
              <w:lastRenderedPageBreak/>
              <w:t>заiнтересованiсть, i вiдшкодування збиткiв та/або моральної шкоди.</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w:t>
            </w:r>
            <w:r>
              <w:rPr>
                <w:rFonts w:ascii="Times New Roman CYR" w:hAnsi="Times New Roman CYR" w:cs="Times New Roman CYR"/>
              </w:rPr>
              <w:t>а не є товариством з обмеженою або додатковою вiдповiдальнiстю.</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03.08.2010</w:t>
            </w:r>
          </w:p>
        </w:tc>
        <w:tc>
          <w:tcPr>
            <w:tcW w:w="13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48/02/1/10</w:t>
            </w:r>
          </w:p>
        </w:tc>
        <w:tc>
          <w:tcPr>
            <w:tcW w:w="24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UA4000085104</w:t>
            </w:r>
          </w:p>
        </w:tc>
        <w:tc>
          <w:tcPr>
            <w:tcW w:w="16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680 480</w:t>
            </w:r>
          </w:p>
        </w:tc>
        <w:tc>
          <w:tcPr>
            <w:tcW w:w="14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170 120</w:t>
            </w:r>
          </w:p>
        </w:tc>
        <w:tc>
          <w:tcPr>
            <w:tcW w:w="17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року торгiвля акцiями Товариства на внутрiшнiх та зовнiшнiх ринках цiнних паперiв не здiйснювалась, лiстингу/делiстингу цiнних паперiв Товариства на фондових бiржах не вiдбувалось, додатковї емiсiї цiнних паперiв не здiйснювалось.</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w:t>
      </w:r>
      <w:r>
        <w:rPr>
          <w:rFonts w:ascii="Times New Roman CYR" w:hAnsi="Times New Roman CYR" w:cs="Times New Roman CYR"/>
          <w:b/>
          <w:bCs/>
          <w:sz w:val="24"/>
          <w:szCs w:val="24"/>
        </w:rPr>
        <w:t>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UA4000085104</w:t>
            </w:r>
          </w:p>
        </w:tc>
        <w:tc>
          <w:tcPr>
            <w:tcW w:w="38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568480</w:t>
            </w:r>
          </w:p>
        </w:tc>
        <w:tc>
          <w:tcPr>
            <w:tcW w:w="38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112000</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03.08.2010</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48/02/1/10</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UA4000085104</w:t>
            </w:r>
          </w:p>
        </w:tc>
        <w:tc>
          <w:tcPr>
            <w:tcW w:w="20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680 480</w:t>
            </w:r>
          </w:p>
        </w:tc>
        <w:tc>
          <w:tcPr>
            <w:tcW w:w="21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170 120</w:t>
            </w:r>
          </w:p>
        </w:tc>
        <w:tc>
          <w:tcPr>
            <w:tcW w:w="15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568 480</w:t>
            </w:r>
          </w:p>
        </w:tc>
        <w:tc>
          <w:tcPr>
            <w:tcW w:w="150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112 000</w:t>
            </w:r>
          </w:p>
        </w:tc>
        <w:tc>
          <w:tcPr>
            <w:tcW w:w="28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о ринку №08/03/18049/НК вiд 30.09.2014 року.</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звiтнiсть до ЦЗФЗ</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"Уланiвський Агромаш" вiд iменi осiб, що здiйснюють управлiнськi функцiї та пiдписують рiчну iнформацiю е</w:t>
      </w:r>
      <w:r>
        <w:rPr>
          <w:rFonts w:ascii="Times New Roman CYR" w:hAnsi="Times New Roman CYR" w:cs="Times New Roman CYR"/>
          <w:sz w:val="24"/>
          <w:szCs w:val="24"/>
        </w:rPr>
        <w:t xml:space="preserve">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w:t>
      </w:r>
      <w:r>
        <w:rPr>
          <w:rFonts w:ascii="Times New Roman CYR" w:hAnsi="Times New Roman CYR" w:cs="Times New Roman CYR"/>
          <w:sz w:val="24"/>
          <w:szCs w:val="24"/>
        </w:rPr>
        <w:t>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w:t>
      </w:r>
      <w:r>
        <w:rPr>
          <w:rFonts w:ascii="Times New Roman CYR" w:hAnsi="Times New Roman CYR" w:cs="Times New Roman CYR"/>
          <w:sz w:val="24"/>
          <w:szCs w:val="24"/>
        </w:rPr>
        <w:t xml:space="preserve"> i стан емiтента разом з описом основних ризикiв та невизначеностей, з якими вони стикаються у своїй господарськiй дiяльностi. Вiд iменi керiвництва - Голова правлiння  Лiнкевич Вiталiй Павлович</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w:t>
      </w:r>
      <w:r>
        <w:rPr>
          <w:rFonts w:ascii="Times New Roman CYR" w:hAnsi="Times New Roman CYR" w:cs="Times New Roman CYR"/>
          <w:b/>
          <w:bCs/>
          <w:i/>
          <w:iCs/>
          <w:sz w:val="24"/>
          <w:szCs w:val="24"/>
        </w:rPr>
        <w:t>равління)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До вашої уваги пропонується звiт ПРАТ "УЛАНIВСЬКИЙ  АГРОМАШ".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w:t>
      </w:r>
      <w:r>
        <w:rPr>
          <w:rFonts w:ascii="Times New Roman CYR" w:hAnsi="Times New Roman CYR" w:cs="Times New Roman CYR"/>
          <w:sz w:val="24"/>
          <w:szCs w:val="24"/>
        </w:rPr>
        <w:t>з якими стикнулось товариство у процесi господарської дiяльностi. З повагою голова правлiння Лiнкевич Вiталiй Павлович.</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Планується пiдвищення результативностi дiяльностi шляхом </w:t>
      </w:r>
      <w:r>
        <w:rPr>
          <w:rFonts w:ascii="Times New Roman CYR" w:hAnsi="Times New Roman CYR" w:cs="Times New Roman CYR"/>
          <w:sz w:val="24"/>
          <w:szCs w:val="24"/>
        </w:rPr>
        <w:t>реконструкцiї наявних ОЗ, що дозволить змiцнити позицiї конкурентоспроможностi пiдприємства. Планується збiльшення прибутку за рахунок пiдняття тарифiв щодо надання послуг та плати на продукцiю. Планується реконструкцiя нежитлових примiщень.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w:t>
      </w:r>
      <w:r>
        <w:rPr>
          <w:rFonts w:ascii="Times New Roman CYR" w:hAnsi="Times New Roman CYR" w:cs="Times New Roman CYR"/>
          <w:sz w:val="24"/>
          <w:szCs w:val="24"/>
        </w:rPr>
        <w:t xml:space="preserve">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w:t>
      </w:r>
      <w:r>
        <w:rPr>
          <w:rFonts w:ascii="Times New Roman CYR" w:hAnsi="Times New Roman CYR" w:cs="Times New Roman CYR"/>
          <w:sz w:val="24"/>
          <w:szCs w:val="24"/>
        </w:rPr>
        <w:t>льного контрагента), якщо це впливає на оцінку його активів, зобов'язань, фінансового стану і доходів або витрат</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Укладання деривативiв аба вчинення правочинiв щодо похiдних цiнних паперiв не вiдбувалось.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w:t>
      </w:r>
      <w:r>
        <w:rPr>
          <w:rFonts w:ascii="Times New Roman CYR" w:hAnsi="Times New Roman CYR" w:cs="Times New Roman CYR"/>
          <w:sz w:val="24"/>
          <w:szCs w:val="24"/>
        </w:rPr>
        <w:t>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не застосовується.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w:t>
      </w:r>
      <w:r>
        <w:rPr>
          <w:rFonts w:ascii="Times New Roman CYR" w:hAnsi="Times New Roman CYR" w:cs="Times New Roman CYR"/>
          <w:sz w:val="24"/>
          <w:szCs w:val="24"/>
        </w:rPr>
        <w:t>іквідності та/або ризику грошових потоків</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 та пiддаються наступним фiнансовим ризикам: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рин</w:t>
      </w:r>
      <w:r>
        <w:rPr>
          <w:rFonts w:ascii="Times New Roman CYR" w:hAnsi="Times New Roman CYR" w:cs="Times New Roman CYR"/>
          <w:sz w:val="24"/>
          <w:szCs w:val="24"/>
        </w:rPr>
        <w:t xml:space="preserve">ковий ризик: змiни на ринку можуть iстотно вплинути на активи/зобов'язання. Ринковий ризик складається з ризику процентної ставки i цiнового ризику;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ризик втрати лiквiдностi: товариство може не виконати своїх зобов'язань з причини недостатностi (дефiц</w:t>
      </w:r>
      <w:r>
        <w:rPr>
          <w:rFonts w:ascii="Times New Roman CYR" w:hAnsi="Times New Roman CYR" w:cs="Times New Roman CYR"/>
          <w:sz w:val="24"/>
          <w:szCs w:val="24"/>
        </w:rPr>
        <w:t xml:space="preserve">иту) обiгових коштiв; тож за певних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несприятливих обставин, може бути змушене продати свої активи за бiльш низькою цiною, нiж їхня справедлива вартiсть, з метою погашення зобов'язань;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кредитний ризик: товариство може зазнати збиткiв у разi невиконання </w:t>
      </w:r>
      <w:r>
        <w:rPr>
          <w:rFonts w:ascii="Times New Roman CYR" w:hAnsi="Times New Roman CYR" w:cs="Times New Roman CYR"/>
          <w:sz w:val="24"/>
          <w:szCs w:val="24"/>
        </w:rPr>
        <w:t xml:space="preserve">фiнансових зобов'язань контрагентами (дебiторами).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Ринковий ризик. Всi фiнансовi iнструменти схильнi до ринкового ризику - ризику того, що майбутнi ринковi умови можуть знецiнити iнструмент. Цiновим ризиком є ризик того, що вартiсть фiнансового iнструме</w:t>
      </w:r>
      <w:r>
        <w:rPr>
          <w:rFonts w:ascii="Times New Roman CYR" w:hAnsi="Times New Roman CYR" w:cs="Times New Roman CYR"/>
          <w:sz w:val="24"/>
          <w:szCs w:val="24"/>
        </w:rPr>
        <w:t>нта буде змiнюватися внаслiдок змiн ринкових цiн. Цi змiни можуть бути викликанi факторами, характерними для окремого iнструменту або факторами, якi впливають на всi iнструменти ринку. Процентних фiнансових зобов'язань немає. Пiдприємство не пiддається риз</w:t>
      </w:r>
      <w:r>
        <w:rPr>
          <w:rFonts w:ascii="Times New Roman CYR" w:hAnsi="Times New Roman CYR" w:cs="Times New Roman CYR"/>
          <w:sz w:val="24"/>
          <w:szCs w:val="24"/>
        </w:rPr>
        <w:t xml:space="preserve">ику коливання процентних ставок, оскiльки не має кредитiв.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втрати лiквiдностi. Товариство перiодично проводить монiторинг показникiв лiквiдностi та вживає заходiв, для запобiгання зниження встановлених показникiв лiквiдностi. Товариство має доступ</w:t>
      </w:r>
      <w:r>
        <w:rPr>
          <w:rFonts w:ascii="Times New Roman CYR" w:hAnsi="Times New Roman CYR" w:cs="Times New Roman CYR"/>
          <w:sz w:val="24"/>
          <w:szCs w:val="24"/>
        </w:rPr>
        <w:t xml:space="preserve"> до фiнансування у достатньому обсязi. Пiдприємство здiйснює контроль лiквiдностi, шляхом планування поточної лiквiдностi. Пiдприємство аналiзує термiни платежiв, якi пов'язанi з дебiторською заборгованiстю та iншими фiнансовими активами, а також прогнознi</w:t>
      </w:r>
      <w:r>
        <w:rPr>
          <w:rFonts w:ascii="Times New Roman CYR" w:hAnsi="Times New Roman CYR" w:cs="Times New Roman CYR"/>
          <w:sz w:val="24"/>
          <w:szCs w:val="24"/>
        </w:rPr>
        <w:t xml:space="preserve"> потоки грошових коштiв вiд операцiйної дiяльностi.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Пiдприємство схильне до кредитного ризику, який виражається як ризик того, що контрагент - дебiтор не буде здатний в повному обсязi i в певний час погасити свої зобов'язання. Кредитний</w:t>
      </w:r>
      <w:r>
        <w:rPr>
          <w:rFonts w:ascii="Times New Roman CYR" w:hAnsi="Times New Roman CYR" w:cs="Times New Roman CYR"/>
          <w:sz w:val="24"/>
          <w:szCs w:val="24"/>
        </w:rPr>
        <w:t xml:space="preserve">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Пiдприємство укладає угоди виключно з вiдомими та фiнансово стабiльними сторонами. Кредитний ризик с</w:t>
      </w:r>
      <w:r>
        <w:rPr>
          <w:rFonts w:ascii="Times New Roman CYR" w:hAnsi="Times New Roman CYR" w:cs="Times New Roman CYR"/>
          <w:sz w:val="24"/>
          <w:szCs w:val="24"/>
        </w:rPr>
        <w:t>тосується дебiторської заборгованостi. Дебiторська заборгованiсть регулярно перевiряється на iснування ознак знецiнення, створюються резерви пiд знецiнення за необхiдностi.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Гоцуляк Галина Петрiвна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Гоцуляк Сергiй Васильович</w:t>
            </w: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Гоцуляк Василь Iванович</w:t>
            </w: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22.09.2025 р., ВИРIШИЛИ:</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2023 рiк, розмiстити на власному сайтi та подати до НКЦПФР</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за 2024 рiк, розмiстити на власному сайтi та подати до НКЦПФР</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w:t>
      </w:r>
      <w:r>
        <w:rPr>
          <w:rFonts w:ascii="Times New Roman CYR" w:hAnsi="Times New Roman CYR" w:cs="Times New Roman CYR"/>
          <w:sz w:val="24"/>
          <w:szCs w:val="24"/>
        </w:rPr>
        <w:t>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компетентностi та ефекти</w:t>
      </w:r>
      <w:r>
        <w:rPr>
          <w:rFonts w:ascii="Times New Roman CYR" w:hAnsi="Times New Roman CYR" w:cs="Times New Roman CYR"/>
          <w:sz w:val="24"/>
          <w:szCs w:val="24"/>
        </w:rPr>
        <w:t xml:space="preserve">вностi кожного члена Наглядової ради.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та ефективностi кожного з </w:t>
      </w:r>
      <w:r>
        <w:rPr>
          <w:rFonts w:ascii="Times New Roman CYR" w:hAnsi="Times New Roman CYR" w:cs="Times New Roman CYR"/>
          <w:sz w:val="24"/>
          <w:szCs w:val="24"/>
        </w:rPr>
        <w:t>комiтетiв ради, їхнi функцiональнi повноваження.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w:t>
      </w:r>
      <w:r>
        <w:rPr>
          <w:rFonts w:ascii="Times New Roman CYR" w:hAnsi="Times New Roman CYR" w:cs="Times New Roman CYR"/>
          <w:sz w:val="24"/>
          <w:szCs w:val="24"/>
        </w:rPr>
        <w:t>законодавства. Органами Товариства не розглядались та не приймались рiшення по питанням оцiнки складу, структури Наглядової ради, її дiяльностi, компетентностi,  ефективностi та незалежностi кожного члена ради. Оцiнка дiяльностi Наглядової ради вiдбуваєтьс</w:t>
      </w:r>
      <w:r>
        <w:rPr>
          <w:rFonts w:ascii="Times New Roman CYR" w:hAnsi="Times New Roman CYR" w:cs="Times New Roman CYR"/>
          <w:sz w:val="24"/>
          <w:szCs w:val="24"/>
        </w:rPr>
        <w:t>я шляхом затвердження звiту Наглядової ради за звiтний рiк на рiчних Загальних зборах акцiонерiв. Оцiнка виконання радою поставлених цiлей не проводилась. Рiшення наглядової ради, якi стосувалися дiяльностi пiдприємства позитивно вплинули на фiнансово-госп</w:t>
      </w:r>
      <w:r>
        <w:rPr>
          <w:rFonts w:ascii="Times New Roman CYR" w:hAnsi="Times New Roman CYR" w:cs="Times New Roman CYR"/>
          <w:sz w:val="24"/>
          <w:szCs w:val="24"/>
        </w:rPr>
        <w:t>одарську дiяльнiсть товариства.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w:t>
      </w:r>
      <w:r>
        <w:rPr>
          <w:rFonts w:ascii="Times New Roman CYR" w:hAnsi="Times New Roman CYR" w:cs="Times New Roman CYR"/>
          <w:sz w:val="24"/>
          <w:szCs w:val="24"/>
        </w:rPr>
        <w:t>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w:t>
      </w:r>
      <w:r>
        <w:rPr>
          <w:rFonts w:ascii="Times New Roman CYR" w:hAnsi="Times New Roman CYR" w:cs="Times New Roman CYR"/>
          <w:sz w:val="24"/>
          <w:szCs w:val="24"/>
        </w:rPr>
        <w:t>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w:t>
      </w:r>
      <w:r>
        <w:rPr>
          <w:rFonts w:ascii="Times New Roman CYR" w:hAnsi="Times New Roman CYR" w:cs="Times New Roman CYR"/>
          <w:sz w:val="24"/>
          <w:szCs w:val="24"/>
        </w:rPr>
        <w:t xml:space="preserve"> Засiдання Наглядової ради проводяться за необхiднiстю.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w:t>
      </w:r>
      <w:r>
        <w:rPr>
          <w:rFonts w:ascii="Times New Roman CYR" w:hAnsi="Times New Roman CYR" w:cs="Times New Roman CYR"/>
          <w:sz w:val="24"/>
          <w:szCs w:val="24"/>
        </w:rPr>
        <w:t xml:space="preserve">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w:t>
      </w:r>
      <w:r>
        <w:rPr>
          <w:rFonts w:ascii="Times New Roman CYR" w:hAnsi="Times New Roman CYR" w:cs="Times New Roman CYR"/>
          <w:sz w:val="24"/>
          <w:szCs w:val="24"/>
        </w:rPr>
        <w:t>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w:t>
      </w:r>
      <w:r>
        <w:rPr>
          <w:rFonts w:ascii="Times New Roman CYR" w:hAnsi="Times New Roman CYR" w:cs="Times New Roman CYR"/>
          <w:sz w:val="24"/>
          <w:szCs w:val="24"/>
        </w:rPr>
        <w:t>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w:t>
      </w:r>
      <w:r>
        <w:rPr>
          <w:rFonts w:ascii="Times New Roman CYR" w:hAnsi="Times New Roman CYR" w:cs="Times New Roman CYR"/>
          <w:sz w:val="24"/>
          <w:szCs w:val="24"/>
        </w:rPr>
        <w:t>и у фiнансово-господарськiй дiяльностi товариства, не проводилась.</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члена виконавчого </w:t>
            </w:r>
            <w:r>
              <w:rPr>
                <w:rFonts w:ascii="Times New Roman CYR" w:hAnsi="Times New Roman CYR" w:cs="Times New Roman CYR"/>
              </w:rPr>
              <w:lastRenderedPageBreak/>
              <w:t>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w:t>
            </w:r>
            <w:r>
              <w:rPr>
                <w:rFonts w:ascii="Times New Roman CYR" w:hAnsi="Times New Roman CYR" w:cs="Times New Roman CYR"/>
              </w:rPr>
              <w:lastRenderedPageBreak/>
              <w:t>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ab/>
              <w:t xml:space="preserve">Голова / член комітету </w:t>
            </w:r>
            <w:r>
              <w:rPr>
                <w:rFonts w:ascii="Times New Roman CYR" w:hAnsi="Times New Roman CYR" w:cs="Times New Roman CYR"/>
              </w:rPr>
              <w:lastRenderedPageBreak/>
              <w:t>виконавчого органу</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Лiнкевич Вiталiй Павлович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Шемета Людмила Теофилiвна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Чехiвська Валентина Петрiвна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колегіального виконавчого органу у звітному періоді:</w:t>
            </w:r>
          </w:p>
        </w:tc>
        <w:tc>
          <w:tcPr>
            <w:tcW w:w="8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колегіального виконавчого органу:</w:t>
            </w:r>
          </w:p>
        </w:tc>
        <w:tc>
          <w:tcPr>
            <w:tcW w:w="8000" w:type="dxa"/>
            <w:tcBorders>
              <w:top w:val="single" w:sz="6" w:space="0" w:color="auto"/>
              <w:left w:val="single" w:sz="6" w:space="0" w:color="auto"/>
              <w:bottom w:val="single" w:sz="6" w:space="0" w:color="auto"/>
            </w:tcBorders>
          </w:tcPr>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оцiнка складу, структури та дiяльностi виконавчого органу;</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структура та д</w:t>
      </w:r>
      <w:r>
        <w:rPr>
          <w:rFonts w:ascii="Times New Roman CYR" w:hAnsi="Times New Roman CYR" w:cs="Times New Roman CYR"/>
          <w:sz w:val="24"/>
          <w:szCs w:val="24"/>
        </w:rPr>
        <w:t>iяльнiсть виконавчого органу вiдповiдає потребам особи для рiшення питань, якi стосуються розвитку пiдприємства, збереженню матерiально-технiчної бази пiдприємства.</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оцiнка компетентностi та ефективностi керiвника та заступникiв керiвника/голови та членi</w:t>
      </w:r>
      <w:r>
        <w:rPr>
          <w:rFonts w:ascii="Times New Roman CYR" w:hAnsi="Times New Roman CYR" w:cs="Times New Roman CYR"/>
          <w:sz w:val="24"/>
          <w:szCs w:val="24"/>
        </w:rPr>
        <w:t>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компетентний у своїй роботi, всi члени вiдповiдають займаним посадам.</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оц</w:t>
      </w:r>
      <w:r>
        <w:rPr>
          <w:rFonts w:ascii="Times New Roman CYR" w:hAnsi="Times New Roman CYR" w:cs="Times New Roman CYR"/>
          <w:sz w:val="24"/>
          <w:szCs w:val="24"/>
        </w:rPr>
        <w:t xml:space="preserve">iнка виконання виконавчим органом поставлених цiлей особи. </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правлiнням протягом звiтного перiоду, позитивно вплинули на забезпечення досягнення поставлених перед емiтентом цiлей.</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iнформацiя про те, яким чином дiяльнiсть виконавчого</w:t>
      </w:r>
      <w:r>
        <w:rPr>
          <w:rFonts w:ascii="Times New Roman CYR" w:hAnsi="Times New Roman CYR" w:cs="Times New Roman CYR"/>
          <w:sz w:val="24"/>
          <w:szCs w:val="24"/>
        </w:rPr>
        <w:t xml:space="preserve"> органу зумовила змiни у фiнансово-господарськiй дiяльностi особи.</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зумовила позитивнi змiни у фiнансово-господарськiй дiяльностi товариства. Робота правлiння товариства за звiтний перiод визнана задовiльною.</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w:t>
      </w:r>
      <w:r>
        <w:rPr>
          <w:rFonts w:ascii="Times New Roman CYR" w:hAnsi="Times New Roman CYR" w:cs="Times New Roman CYR"/>
          <w:b/>
          <w:bCs/>
          <w:sz w:val="24"/>
          <w:szCs w:val="24"/>
        </w:rPr>
        <w:t>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Гоцуляк Галина Петрiвна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83,54</w:t>
            </w:r>
          </w:p>
        </w:tc>
        <w:tc>
          <w:tcPr>
            <w:tcW w:w="175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83,54</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w:t>
            </w:r>
            <w:r>
              <w:rPr>
                <w:rFonts w:ascii="Times New Roman CYR" w:hAnsi="Times New Roman CYR" w:cs="Times New Roman CYR"/>
              </w:rPr>
              <w:t>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цiннi папери власникiв, якi не уклали з обраною ем</w:t>
            </w:r>
            <w:r>
              <w:rPr>
                <w:rFonts w:ascii="Times New Roman CYR" w:hAnsi="Times New Roman CYR" w:cs="Times New Roman CYR"/>
              </w:rPr>
              <w:t>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w:t>
            </w:r>
            <w:r>
              <w:rPr>
                <w:rFonts w:ascii="Times New Roman CYR" w:hAnsi="Times New Roman CYR" w:cs="Times New Roman CYR"/>
              </w:rPr>
              <w:t>изначеннi кворуму та при голосуваннi в органах емiтента. Iнших обмежень прав участi та голосування акцiонерiв на загальних зборах емiтентiв немає.</w:t>
            </w:r>
          </w:p>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w:t>
      </w:r>
      <w:r>
        <w:rPr>
          <w:rFonts w:ascii="Times New Roman CYR" w:hAnsi="Times New Roman CYR" w:cs="Times New Roman CYR"/>
          <w:b/>
          <w:bCs/>
          <w:sz w:val="24"/>
          <w:szCs w:val="24"/>
        </w:rPr>
        <w:t>оложення</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w:t>
      </w:r>
      <w:r>
        <w:rPr>
          <w:rFonts w:ascii="Times New Roman CYR" w:hAnsi="Times New Roman CYR" w:cs="Times New Roman CYR"/>
          <w:b/>
          <w:bCs/>
          <w:sz w:val="24"/>
          <w:szCs w:val="24"/>
        </w:rPr>
        <w:t>вством про діяльність та регулювання діяльності на ринку фінансових послуг</w:t>
      </w:r>
    </w:p>
    <w:p w:rsidR="00000000" w:rsidRDefault="0093695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93695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"УЛАНIВСЬКИЙ  АГРОМАШ"</w:t>
            </w:r>
          </w:p>
        </w:tc>
        <w:tc>
          <w:tcPr>
            <w:tcW w:w="1990" w:type="dxa"/>
            <w:tcBorders>
              <w:top w:val="nil"/>
              <w:left w:val="nil"/>
              <w:bottom w:val="nil"/>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00902240</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UA05120150010073669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Організаційно-правова форма </w:t>
            </w:r>
            <w:r>
              <w:rPr>
                <w:rFonts w:ascii="Times New Roman CYR" w:hAnsi="Times New Roman CYR" w:cs="Times New Roman CYR"/>
                <w:b/>
                <w:bCs/>
              </w:rPr>
              <w:lastRenderedPageBreak/>
              <w:t>господарювання</w:t>
            </w:r>
          </w:p>
        </w:tc>
        <w:tc>
          <w:tcPr>
            <w:tcW w:w="4490" w:type="dxa"/>
            <w:vMerge w:val="restart"/>
            <w:tcBorders>
              <w:top w:val="nil"/>
              <w:left w:val="nil"/>
              <w:bottom w:val="nil"/>
              <w:right w:val="nil"/>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Акціонерне товариство</w:t>
            </w:r>
          </w:p>
        </w:tc>
        <w:tc>
          <w:tcPr>
            <w:tcW w:w="1990" w:type="dxa"/>
            <w:tcBorders>
              <w:top w:val="nil"/>
              <w:left w:val="nil"/>
              <w:bottom w:val="nil"/>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Вид економічної діяльності</w:t>
            </w:r>
          </w:p>
        </w:tc>
        <w:tc>
          <w:tcPr>
            <w:tcW w:w="4490" w:type="dxa"/>
            <w:vMerge w:val="restart"/>
            <w:tcBorders>
              <w:top w:val="nil"/>
              <w:left w:val="nil"/>
              <w:bottom w:val="nil"/>
              <w:right w:val="nil"/>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Ремонт і технічне обслуговування машин і устатковання промислового призначення</w:t>
            </w:r>
          </w:p>
        </w:tc>
        <w:tc>
          <w:tcPr>
            <w:tcW w:w="1990" w:type="dxa"/>
            <w:tcBorders>
              <w:top w:val="nil"/>
              <w:left w:val="nil"/>
              <w:bottom w:val="nil"/>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33.12</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13</w:t>
      </w:r>
    </w:p>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22032, Вінницька обл., Хмiльницький р-н, с. Уланiв, вул. Миру, 39, (067)4301647</w:t>
      </w:r>
    </w:p>
    <w:p w:rsidR="00000000" w:rsidRDefault="0093695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93695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2262</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(2119,9)</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368,1</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599,3</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599,3</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605,5</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973,6</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r>
    </w:tbl>
    <w:p w:rsidR="00000000" w:rsidRDefault="0093695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599,8</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-2958,3</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-3551,9</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-2143,4</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 Дов</w:t>
            </w:r>
            <w:r>
              <w:rPr>
                <w:rFonts w:ascii="Times New Roman CYR" w:hAnsi="Times New Roman CYR" w:cs="Times New Roman CYR"/>
                <w:b/>
                <w:bCs/>
              </w:rPr>
              <w:t>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973,6</w:t>
            </w:r>
          </w:p>
        </w:tc>
        <w:tc>
          <w:tcPr>
            <w:tcW w:w="1645"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r>
    </w:tbl>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936951">
      <w:pPr>
        <w:widowControl w:val="0"/>
        <w:autoSpaceDE w:val="0"/>
        <w:autoSpaceDN w:val="0"/>
        <w:adjustRightInd w:val="0"/>
        <w:spacing w:after="0" w:line="240" w:lineRule="auto"/>
        <w:rPr>
          <w:rFonts w:ascii="Times New Roman CYR" w:hAnsi="Times New Roman CYR" w:cs="Times New Roman CYR"/>
        </w:rPr>
      </w:pPr>
    </w:p>
    <w:p w:rsidR="00000000" w:rsidRDefault="0093695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3695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93695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10946,9</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4060,9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10946,9</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4060,9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(11540,5)</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(4868,2)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(11540,5)</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(4868,2)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-593,6</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-593,6</w:t>
            </w:r>
          </w:p>
        </w:tc>
        <w:tc>
          <w:tcPr>
            <w:tcW w:w="1645" w:type="dxa"/>
            <w:gridSpan w:val="2"/>
            <w:tcBorders>
              <w:top w:val="single" w:sz="6" w:space="0" w:color="auto"/>
              <w:left w:val="single" w:sz="6" w:space="0" w:color="auto"/>
              <w:bottom w:val="single" w:sz="6" w:space="0" w:color="auto"/>
            </w:tcBorders>
            <w:vAlign w:val="center"/>
          </w:tcPr>
          <w:p w:rsidR="00000000" w:rsidRDefault="0093695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-807,3</w:t>
            </w:r>
          </w:p>
        </w:tc>
      </w:tr>
    </w:tbl>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Лiнкевич Вiталiй Павлович</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p>
    <w:p w:rsidR="00000000" w:rsidRDefault="0093695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призначений</w:t>
      </w:r>
    </w:p>
    <w:p w:rsidR="00000000" w:rsidRDefault="00936951">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36951">
      <w:pPr>
        <w:widowControl w:val="0"/>
        <w:autoSpaceDE w:val="0"/>
        <w:autoSpaceDN w:val="0"/>
        <w:adjustRightInd w:val="0"/>
        <w:spacing w:after="0" w:line="240" w:lineRule="auto"/>
        <w:rPr>
          <w:rFonts w:ascii="Times New Roman CYR" w:hAnsi="Times New Roman CYR" w:cs="Times New Roman CYR"/>
        </w:rPr>
      </w:pPr>
    </w:p>
    <w:p w:rsidR="00936951" w:rsidRDefault="00936951">
      <w:pPr>
        <w:widowControl w:val="0"/>
        <w:autoSpaceDE w:val="0"/>
        <w:autoSpaceDN w:val="0"/>
        <w:adjustRightInd w:val="0"/>
        <w:spacing w:after="0" w:line="240" w:lineRule="auto"/>
        <w:rPr>
          <w:rFonts w:ascii="Times New Roman CYR" w:hAnsi="Times New Roman CYR" w:cs="Times New Roman CYR"/>
        </w:rPr>
      </w:pPr>
    </w:p>
    <w:sectPr w:rsidR="00936951">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99"/>
    <w:rsid w:val="00936951"/>
    <w:rsid w:val="00C1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2AC383-EFEF-4BEB-A0D4-CBF6CFE5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8591</Words>
  <Characters>48969</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2026-04-09T17:00:00Z</dcterms:created>
  <dcterms:modified xsi:type="dcterms:W3CDTF">2026-04-09T17:00:00Z</dcterms:modified>
</cp:coreProperties>
</file>