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1A" w:rsidRPr="00E635F1" w:rsidRDefault="000A321A" w:rsidP="000A321A">
      <w:pPr>
        <w:pStyle w:val="a3"/>
        <w:jc w:val="center"/>
        <w:rPr>
          <w:rFonts w:ascii="Times New Roman" w:hAnsi="Times New Roman" w:cs="Times New Roman"/>
          <w:b/>
          <w:shd w:val="clear" w:color="auto" w:fill="FFFFFF" w:themeFill="background1"/>
        </w:rPr>
      </w:pPr>
      <w:r w:rsidRPr="00E635F1">
        <w:rPr>
          <w:rFonts w:ascii="Times New Roman" w:hAnsi="Times New Roman" w:cs="Times New Roman"/>
          <w:b/>
          <w:shd w:val="clear" w:color="auto" w:fill="FFFFFF" w:themeFill="background1"/>
        </w:rPr>
        <w:t xml:space="preserve">Публічна безвідклична пропозиція для всіх акціонерів - власників акцій Приватного акціонерного товариства </w:t>
      </w:r>
      <w:r w:rsidRPr="00E635F1">
        <w:rPr>
          <w:rFonts w:ascii="Times New Roman" w:hAnsi="Times New Roman" w:cs="Times New Roman"/>
          <w:b/>
        </w:rPr>
        <w:t>«</w:t>
      </w:r>
      <w:proofErr w:type="spellStart"/>
      <w:r w:rsidRPr="00E635F1">
        <w:rPr>
          <w:rFonts w:ascii="Times New Roman" w:hAnsi="Times New Roman" w:cs="Times New Roman"/>
          <w:b/>
        </w:rPr>
        <w:t>Уланівський</w:t>
      </w:r>
      <w:proofErr w:type="spellEnd"/>
      <w:r w:rsidRPr="00E635F1">
        <w:rPr>
          <w:rFonts w:ascii="Times New Roman" w:hAnsi="Times New Roman" w:cs="Times New Roman"/>
          <w:b/>
        </w:rPr>
        <w:t xml:space="preserve"> </w:t>
      </w:r>
      <w:proofErr w:type="spellStart"/>
      <w:r w:rsidRPr="00E635F1">
        <w:rPr>
          <w:rFonts w:ascii="Times New Roman" w:hAnsi="Times New Roman" w:cs="Times New Roman"/>
          <w:b/>
        </w:rPr>
        <w:t>Агромаш</w:t>
      </w:r>
      <w:proofErr w:type="spellEnd"/>
      <w:r w:rsidRPr="00E635F1">
        <w:rPr>
          <w:rFonts w:ascii="Times New Roman" w:hAnsi="Times New Roman" w:cs="Times New Roman"/>
          <w:b/>
        </w:rPr>
        <w:t xml:space="preserve">» </w:t>
      </w:r>
      <w:r w:rsidRPr="00E635F1">
        <w:rPr>
          <w:rFonts w:ascii="Times New Roman" w:hAnsi="Times New Roman" w:cs="Times New Roman"/>
          <w:b/>
          <w:shd w:val="clear" w:color="auto" w:fill="FFFFFF" w:themeFill="background1"/>
        </w:rPr>
        <w:t>про придбання належних їм акцій (</w:t>
      </w:r>
      <w:r w:rsidRPr="00E635F1">
        <w:rPr>
          <w:rFonts w:ascii="Times New Roman" w:hAnsi="Times New Roman" w:cs="Times New Roman"/>
          <w:b/>
          <w:caps/>
          <w:shd w:val="clear" w:color="auto" w:fill="FFFFFF" w:themeFill="background1"/>
        </w:rPr>
        <w:t>оферта</w:t>
      </w:r>
      <w:r w:rsidRPr="00E635F1">
        <w:rPr>
          <w:rFonts w:ascii="Times New Roman" w:hAnsi="Times New Roman" w:cs="Times New Roman"/>
          <w:b/>
          <w:shd w:val="clear" w:color="auto" w:fill="FFFFFF" w:themeFill="background1"/>
        </w:rPr>
        <w:t>).</w:t>
      </w:r>
    </w:p>
    <w:p w:rsidR="000A321A" w:rsidRPr="00945B95" w:rsidRDefault="000A321A" w:rsidP="000A321A">
      <w:pPr>
        <w:pStyle w:val="a3"/>
        <w:jc w:val="both"/>
        <w:rPr>
          <w:rFonts w:ascii="Times New Roman" w:hAnsi="Times New Roman" w:cs="Times New Roman"/>
          <w:shd w:val="clear" w:color="auto" w:fill="FFFFFF" w:themeFill="background1"/>
        </w:rPr>
      </w:pPr>
    </w:p>
    <w:p w:rsidR="00A76C1E" w:rsidRPr="00945B95" w:rsidRDefault="00A76C1E" w:rsidP="00A76C1E">
      <w:pPr>
        <w:pStyle w:val="a3"/>
        <w:jc w:val="both"/>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 xml:space="preserve">01 жовтня 2019 </w:t>
      </w:r>
      <w:r w:rsidRPr="00945B95">
        <w:rPr>
          <w:rFonts w:ascii="Times New Roman" w:hAnsi="Times New Roman" w:cs="Times New Roman"/>
          <w:shd w:val="clear" w:color="auto" w:fill="FFFFFF" w:themeFill="background1"/>
        </w:rPr>
        <w:t>р</w:t>
      </w:r>
      <w:r>
        <w:rPr>
          <w:rFonts w:ascii="Times New Roman" w:hAnsi="Times New Roman" w:cs="Times New Roman"/>
          <w:shd w:val="clear" w:color="auto" w:fill="FFFFFF" w:themeFill="background1"/>
        </w:rPr>
        <w:t>оку</w:t>
      </w:r>
      <w:r w:rsidRPr="00945B95">
        <w:rPr>
          <w:rFonts w:ascii="Times New Roman" w:hAnsi="Times New Roman" w:cs="Times New Roman"/>
          <w:shd w:val="clear" w:color="auto" w:fill="FFFFFF" w:themeFill="background1"/>
        </w:rPr>
        <w:t xml:space="preserve"> на ім’я </w:t>
      </w:r>
      <w:r>
        <w:rPr>
          <w:rFonts w:ascii="Times New Roman" w:hAnsi="Times New Roman" w:cs="Times New Roman"/>
          <w:shd w:val="clear" w:color="auto" w:fill="FFFFFF" w:themeFill="background1"/>
        </w:rPr>
        <w:t>Наглядової ради</w:t>
      </w:r>
      <w:r w:rsidRPr="00945B95">
        <w:rPr>
          <w:rFonts w:ascii="Times New Roman" w:hAnsi="Times New Roman" w:cs="Times New Roman"/>
          <w:shd w:val="clear" w:color="auto" w:fill="FFFFFF" w:themeFill="background1"/>
        </w:rPr>
        <w:t xml:space="preserve"> Приватного акціонерного товариства </w:t>
      </w:r>
      <w:r w:rsidRPr="00945B95">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sidRPr="00945B95">
        <w:rPr>
          <w:rFonts w:ascii="Times New Roman" w:hAnsi="Times New Roman" w:cs="Times New Roman"/>
        </w:rPr>
        <w:t xml:space="preserve">» (код за ЄДРПОУ </w:t>
      </w:r>
      <w:r w:rsidRPr="00EF556B">
        <w:rPr>
          <w:rFonts w:ascii="Times New Roman" w:hAnsi="Times New Roman" w:cs="Times New Roman"/>
          <w:color w:val="000000"/>
        </w:rPr>
        <w:t>00902240</w:t>
      </w:r>
      <w:r w:rsidRPr="008116AA">
        <w:rPr>
          <w:rFonts w:ascii="Times New Roman" w:hAnsi="Times New Roman" w:cs="Times New Roman"/>
        </w:rPr>
        <w:t>)</w:t>
      </w:r>
      <w:r w:rsidRPr="00945B95">
        <w:rPr>
          <w:rFonts w:ascii="Times New Roman" w:hAnsi="Times New Roman" w:cs="Times New Roman"/>
        </w:rPr>
        <w:t xml:space="preserve"> </w:t>
      </w:r>
      <w:r w:rsidRPr="00945B95">
        <w:rPr>
          <w:rFonts w:ascii="Times New Roman" w:hAnsi="Times New Roman" w:cs="Times New Roman"/>
          <w:shd w:val="clear" w:color="auto" w:fill="FFFFFF" w:themeFill="background1"/>
        </w:rPr>
        <w:t xml:space="preserve">місцезнаходження: </w:t>
      </w:r>
      <w:r w:rsidRPr="00945B95">
        <w:rPr>
          <w:rFonts w:ascii="Times New Roman" w:hAnsi="Times New Roman" w:cs="Times New Roman"/>
        </w:rPr>
        <w:t xml:space="preserve">Вінницька область, </w:t>
      </w:r>
      <w:r>
        <w:rPr>
          <w:rFonts w:ascii="Times New Roman" w:hAnsi="Times New Roman" w:cs="Times New Roman"/>
        </w:rPr>
        <w:t>Хмільницький</w:t>
      </w:r>
      <w:r w:rsidRPr="00945B95">
        <w:rPr>
          <w:rFonts w:ascii="Times New Roman" w:hAnsi="Times New Roman" w:cs="Times New Roman"/>
        </w:rPr>
        <w:t xml:space="preserve"> район, с. </w:t>
      </w:r>
      <w:r>
        <w:rPr>
          <w:rFonts w:ascii="Times New Roman" w:hAnsi="Times New Roman" w:cs="Times New Roman"/>
        </w:rPr>
        <w:t>Уланів</w:t>
      </w:r>
      <w:r w:rsidRPr="00945B95">
        <w:rPr>
          <w:rFonts w:ascii="Times New Roman" w:hAnsi="Times New Roman" w:cs="Times New Roman"/>
        </w:rPr>
        <w:t xml:space="preserve">, вул. </w:t>
      </w:r>
      <w:r>
        <w:rPr>
          <w:rFonts w:ascii="Times New Roman" w:hAnsi="Times New Roman" w:cs="Times New Roman"/>
        </w:rPr>
        <w:t>Миру</w:t>
      </w:r>
      <w:r w:rsidRPr="00945B95">
        <w:rPr>
          <w:rFonts w:ascii="Times New Roman" w:hAnsi="Times New Roman" w:cs="Times New Roman"/>
        </w:rPr>
        <w:t xml:space="preserve">, </w:t>
      </w:r>
      <w:r>
        <w:rPr>
          <w:rFonts w:ascii="Times New Roman" w:hAnsi="Times New Roman" w:cs="Times New Roman"/>
        </w:rPr>
        <w:t>39</w:t>
      </w:r>
      <w:r w:rsidRPr="00945B95">
        <w:rPr>
          <w:rFonts w:ascii="Times New Roman" w:hAnsi="Times New Roman" w:cs="Times New Roman"/>
        </w:rPr>
        <w:t xml:space="preserve">  </w:t>
      </w:r>
      <w:r w:rsidRPr="00945B95">
        <w:rPr>
          <w:rFonts w:ascii="Times New Roman" w:hAnsi="Times New Roman" w:cs="Times New Roman"/>
          <w:shd w:val="clear" w:color="auto" w:fill="FFFFFF" w:themeFill="background1"/>
        </w:rPr>
        <w:t xml:space="preserve">(далі ПрАТ </w:t>
      </w:r>
      <w:r w:rsidRPr="00945B95">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sidRPr="00945B95">
        <w:rPr>
          <w:rFonts w:ascii="Times New Roman" w:hAnsi="Times New Roman" w:cs="Times New Roman"/>
        </w:rPr>
        <w:t>»</w:t>
      </w:r>
      <w:r w:rsidRPr="00945B95">
        <w:rPr>
          <w:rFonts w:ascii="Times New Roman" w:hAnsi="Times New Roman" w:cs="Times New Roman"/>
          <w:shd w:val="clear" w:color="auto" w:fill="FFFFFF" w:themeFill="background1"/>
        </w:rPr>
        <w:t xml:space="preserve">) надійшла публічна безвідклична пропозиція для всіх акціонерів – власників акцій (далі - «ОФЕРТА») ПрАТ </w:t>
      </w:r>
      <w:r w:rsidRPr="00945B95">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sidRPr="00945B95">
        <w:rPr>
          <w:rFonts w:ascii="Times New Roman" w:hAnsi="Times New Roman" w:cs="Times New Roman"/>
        </w:rPr>
        <w:t>»</w:t>
      </w:r>
      <w:r>
        <w:rPr>
          <w:rFonts w:ascii="Times New Roman" w:hAnsi="Times New Roman" w:cs="Times New Roman"/>
          <w:shd w:val="clear" w:color="auto" w:fill="FFFFFF" w:themeFill="background1"/>
        </w:rPr>
        <w:t xml:space="preserve"> </w:t>
      </w:r>
      <w:r w:rsidRPr="00945B95">
        <w:rPr>
          <w:rFonts w:ascii="Times New Roman" w:hAnsi="Times New Roman" w:cs="Times New Roman"/>
          <w:shd w:val="clear" w:color="auto" w:fill="FFFFFF" w:themeFill="background1"/>
        </w:rPr>
        <w:t xml:space="preserve">про придбання належних їм акцій від </w:t>
      </w:r>
      <w:proofErr w:type="spellStart"/>
      <w:r w:rsidRPr="004B3413">
        <w:rPr>
          <w:rFonts w:ascii="Times New Roman" w:hAnsi="Times New Roman" w:cs="Times New Roman"/>
          <w:bCs/>
        </w:rPr>
        <w:t>Гоцуляк</w:t>
      </w:r>
      <w:proofErr w:type="spellEnd"/>
      <w:r w:rsidRPr="004B3413">
        <w:rPr>
          <w:rFonts w:ascii="Times New Roman" w:hAnsi="Times New Roman" w:cs="Times New Roman"/>
          <w:bCs/>
        </w:rPr>
        <w:t xml:space="preserve"> Галини Петрівни</w:t>
      </w:r>
      <w:r w:rsidRPr="00945B95">
        <w:rPr>
          <w:rFonts w:ascii="Times New Roman" w:hAnsi="Times New Roman" w:cs="Times New Roman"/>
          <w:shd w:val="clear" w:color="auto" w:fill="FFFFFF" w:themeFill="background1"/>
        </w:rPr>
        <w:t xml:space="preserve">, датована </w:t>
      </w:r>
      <w:r>
        <w:rPr>
          <w:rFonts w:ascii="Times New Roman" w:hAnsi="Times New Roman" w:cs="Times New Roman"/>
          <w:shd w:val="clear" w:color="auto" w:fill="FFFFFF" w:themeFill="background1"/>
        </w:rPr>
        <w:t>01 жовтня 2019</w:t>
      </w:r>
      <w:r w:rsidRPr="00945B95">
        <w:rPr>
          <w:rFonts w:ascii="Times New Roman" w:hAnsi="Times New Roman" w:cs="Times New Roman"/>
          <w:shd w:val="clear" w:color="auto" w:fill="FFFFFF" w:themeFill="background1"/>
        </w:rPr>
        <w:t xml:space="preserve"> року, наступного змісту.</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1. Відомості про особу,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w:t>
      </w:r>
    </w:p>
    <w:p w:rsidR="00A76C1E" w:rsidRPr="00945B95" w:rsidRDefault="00A76C1E" w:rsidP="00A76C1E">
      <w:pPr>
        <w:pStyle w:val="a3"/>
        <w:ind w:firstLine="284"/>
        <w:jc w:val="both"/>
        <w:rPr>
          <w:rFonts w:ascii="Times New Roman" w:hAnsi="Times New Roman" w:cs="Times New Roman"/>
        </w:rPr>
      </w:pPr>
      <w:r w:rsidRPr="00945B95">
        <w:rPr>
          <w:rFonts w:ascii="Times New Roman" w:hAnsi="Times New Roman" w:cs="Times New Roman"/>
          <w:shd w:val="clear" w:color="auto" w:fill="FFFFFF" w:themeFill="background1"/>
        </w:rPr>
        <w:t xml:space="preserve">П.І.Б.: </w:t>
      </w:r>
      <w:proofErr w:type="spellStart"/>
      <w:r>
        <w:rPr>
          <w:rFonts w:ascii="Times New Roman" w:hAnsi="Times New Roman" w:cs="Times New Roman"/>
        </w:rPr>
        <w:t>Гоцуляк</w:t>
      </w:r>
      <w:proofErr w:type="spellEnd"/>
      <w:r>
        <w:rPr>
          <w:rFonts w:ascii="Times New Roman" w:hAnsi="Times New Roman" w:cs="Times New Roman"/>
        </w:rPr>
        <w:t xml:space="preserve"> Галина Петрівна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інформація про особу, контактні дані: </w:t>
      </w:r>
    </w:p>
    <w:p w:rsidR="00A76C1E" w:rsidRPr="00D76F34" w:rsidRDefault="00A76C1E" w:rsidP="00A76C1E">
      <w:pPr>
        <w:pStyle w:val="1"/>
        <w:ind w:firstLine="284"/>
        <w:jc w:val="both"/>
        <w:rPr>
          <w:b w:val="0"/>
          <w:sz w:val="22"/>
          <w:szCs w:val="22"/>
        </w:rPr>
      </w:pPr>
      <w:r w:rsidRPr="00D76F34">
        <w:rPr>
          <w:b w:val="0"/>
          <w:sz w:val="22"/>
          <w:szCs w:val="22"/>
          <w:shd w:val="clear" w:color="auto" w:fill="FFFFFF" w:themeFill="background1"/>
        </w:rPr>
        <w:t xml:space="preserve">реєстраційний номер облікової картки платника податків </w:t>
      </w:r>
      <w:r>
        <w:rPr>
          <w:b w:val="0"/>
          <w:bCs w:val="0"/>
          <w:sz w:val="22"/>
          <w:szCs w:val="22"/>
        </w:rPr>
        <w:t>2238006943</w:t>
      </w:r>
      <w:r w:rsidRPr="00D76F34">
        <w:rPr>
          <w:b w:val="0"/>
          <w:sz w:val="22"/>
          <w:szCs w:val="22"/>
          <w:shd w:val="clear" w:color="auto" w:fill="FFFFFF" w:themeFill="background1"/>
        </w:rPr>
        <w:br/>
        <w:t xml:space="preserve">     місце проживання: Україна, </w:t>
      </w:r>
      <w:r>
        <w:rPr>
          <w:b w:val="0"/>
          <w:sz w:val="22"/>
          <w:szCs w:val="22"/>
        </w:rPr>
        <w:t>23211</w:t>
      </w:r>
      <w:r w:rsidRPr="00D76F34">
        <w:rPr>
          <w:b w:val="0"/>
          <w:sz w:val="22"/>
          <w:szCs w:val="22"/>
        </w:rPr>
        <w:t xml:space="preserve">, Вінницька область, </w:t>
      </w:r>
      <w:r>
        <w:rPr>
          <w:b w:val="0"/>
          <w:sz w:val="22"/>
          <w:szCs w:val="22"/>
        </w:rPr>
        <w:t>Вінницький район</w:t>
      </w:r>
      <w:r w:rsidRPr="00D76F34">
        <w:rPr>
          <w:b w:val="0"/>
          <w:sz w:val="22"/>
          <w:szCs w:val="22"/>
        </w:rPr>
        <w:t xml:space="preserve">, </w:t>
      </w:r>
      <w:r>
        <w:rPr>
          <w:b w:val="0"/>
          <w:sz w:val="22"/>
          <w:szCs w:val="22"/>
        </w:rPr>
        <w:t xml:space="preserve"> смт. </w:t>
      </w:r>
      <w:proofErr w:type="spellStart"/>
      <w:r>
        <w:rPr>
          <w:b w:val="0"/>
          <w:sz w:val="22"/>
          <w:szCs w:val="22"/>
        </w:rPr>
        <w:t>Стрижавка</w:t>
      </w:r>
      <w:proofErr w:type="spellEnd"/>
      <w:r>
        <w:rPr>
          <w:b w:val="0"/>
          <w:sz w:val="22"/>
          <w:szCs w:val="22"/>
        </w:rPr>
        <w:t xml:space="preserve">, </w:t>
      </w:r>
      <w:r w:rsidRPr="00D76F34">
        <w:rPr>
          <w:b w:val="0"/>
          <w:sz w:val="22"/>
          <w:szCs w:val="22"/>
        </w:rPr>
        <w:t xml:space="preserve">вул. </w:t>
      </w:r>
      <w:r>
        <w:rPr>
          <w:b w:val="0"/>
          <w:sz w:val="22"/>
          <w:szCs w:val="22"/>
        </w:rPr>
        <w:t>Колгоспна, 17-Б</w:t>
      </w:r>
    </w:p>
    <w:p w:rsidR="00A76C1E" w:rsidRPr="00920F19" w:rsidRDefault="00A76C1E" w:rsidP="00A76C1E">
      <w:pPr>
        <w:pStyle w:val="a3"/>
        <w:ind w:firstLine="284"/>
        <w:jc w:val="both"/>
        <w:rPr>
          <w:rFonts w:ascii="Times New Roman" w:hAnsi="Times New Roman" w:cs="Times New Roman"/>
          <w:shd w:val="clear" w:color="auto" w:fill="FFFFFF" w:themeFill="background1"/>
        </w:rPr>
      </w:pPr>
      <w:r w:rsidRPr="00920F19">
        <w:rPr>
          <w:rFonts w:ascii="Times New Roman" w:hAnsi="Times New Roman" w:cs="Times New Roman"/>
          <w:shd w:val="clear" w:color="auto" w:fill="FFFFFF" w:themeFill="background1"/>
        </w:rPr>
        <w:t>телефон:</w:t>
      </w:r>
      <w:r w:rsidRPr="00920F19">
        <w:rPr>
          <w:rFonts w:ascii="Times New Roman" w:hAnsi="Times New Roman" w:cs="Times New Roman"/>
        </w:rPr>
        <w:t xml:space="preserve"> </w:t>
      </w:r>
      <w:r>
        <w:rPr>
          <w:rFonts w:ascii="Times New Roman" w:hAnsi="Times New Roman" w:cs="Times New Roman"/>
        </w:rPr>
        <w:t>0676641319</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Пряме володіння – </w:t>
      </w:r>
      <w:r w:rsidRPr="00613CD4">
        <w:rPr>
          <w:rFonts w:ascii="Times New Roman" w:hAnsi="Times New Roman" w:cs="Times New Roman"/>
          <w:bCs/>
        </w:rPr>
        <w:t>554480</w:t>
      </w:r>
      <w:r>
        <w:rPr>
          <w:rFonts w:ascii="Times New Roman" w:hAnsi="Times New Roman" w:cs="Times New Roman"/>
          <w:bCs/>
        </w:rPr>
        <w:t xml:space="preserve"> штук</w:t>
      </w:r>
      <w:r w:rsidRPr="00945B95">
        <w:rPr>
          <w:rFonts w:ascii="Times New Roman" w:hAnsi="Times New Roman" w:cs="Times New Roman"/>
          <w:bCs/>
        </w:rPr>
        <w:t xml:space="preserve"> </w:t>
      </w:r>
      <w:r w:rsidRPr="00945B95">
        <w:rPr>
          <w:rFonts w:ascii="Times New Roman" w:hAnsi="Times New Roman" w:cs="Times New Roman"/>
          <w:shd w:val="clear" w:color="auto" w:fill="FFFFFF" w:themeFill="background1"/>
        </w:rPr>
        <w:t xml:space="preserve">простих іменних акцій, що становить </w:t>
      </w:r>
      <w:r w:rsidRPr="00FD2D63">
        <w:rPr>
          <w:rFonts w:ascii="Times New Roman" w:hAnsi="Times New Roman" w:cs="Times New Roman"/>
          <w:color w:val="000000"/>
        </w:rPr>
        <w:t>81,4837</w:t>
      </w:r>
      <w:r w:rsidRPr="00FD2D63">
        <w:rPr>
          <w:rFonts w:ascii="Times New Roman" w:hAnsi="Times New Roman" w:cs="Times New Roman"/>
          <w:shd w:val="clear" w:color="auto" w:fill="FFFFFF" w:themeFill="background1"/>
        </w:rPr>
        <w:t>% статутного</w:t>
      </w:r>
      <w:r w:rsidRPr="00945B95">
        <w:rPr>
          <w:rFonts w:ascii="Times New Roman" w:hAnsi="Times New Roman" w:cs="Times New Roman"/>
          <w:shd w:val="clear" w:color="auto" w:fill="FFFFFF" w:themeFill="background1"/>
        </w:rPr>
        <w:t xml:space="preserve"> капіталу ПрАТ </w:t>
      </w:r>
      <w:r>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Pr>
          <w:rFonts w:ascii="Times New Roman" w:hAnsi="Times New Roman" w:cs="Times New Roman"/>
        </w:rPr>
        <w:t>»</w:t>
      </w:r>
      <w:r w:rsidRPr="00945B95">
        <w:rPr>
          <w:rFonts w:ascii="Times New Roman" w:hAnsi="Times New Roman" w:cs="Times New Roman"/>
          <w:shd w:val="clear" w:color="auto" w:fill="FFFFFF" w:themeFill="background1"/>
        </w:rPr>
        <w:t>.</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2. Відомості про акції, що придбаваються:</w:t>
      </w:r>
    </w:p>
    <w:p w:rsidR="00A76C1E" w:rsidRPr="00945B95" w:rsidRDefault="00A76C1E" w:rsidP="00A76C1E">
      <w:pPr>
        <w:pStyle w:val="a3"/>
        <w:ind w:firstLine="284"/>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2.1. тип акцій: </w:t>
      </w:r>
      <w:r w:rsidRPr="00945B95">
        <w:rPr>
          <w:rFonts w:ascii="Times New Roman" w:hAnsi="Times New Roman" w:cs="Times New Roman"/>
          <w:shd w:val="clear" w:color="auto" w:fill="FFFFFF" w:themeFill="background1"/>
        </w:rPr>
        <w:br/>
        <w:t xml:space="preserve">Акції прості іменні ПрАТ </w:t>
      </w:r>
      <w:r>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Pr>
          <w:rFonts w:ascii="Times New Roman" w:hAnsi="Times New Roman" w:cs="Times New Roman"/>
        </w:rPr>
        <w:t>»</w:t>
      </w:r>
      <w:r w:rsidRPr="00945B95">
        <w:rPr>
          <w:rFonts w:ascii="Times New Roman" w:hAnsi="Times New Roman" w:cs="Times New Roman"/>
          <w:shd w:val="clear" w:color="auto" w:fill="FFFFFF" w:themeFill="background1"/>
        </w:rPr>
        <w:t>.</w:t>
      </w:r>
    </w:p>
    <w:p w:rsidR="00A76C1E" w:rsidRPr="00945B95" w:rsidRDefault="00A76C1E" w:rsidP="00A76C1E">
      <w:pPr>
        <w:pStyle w:val="a3"/>
        <w:ind w:firstLine="284"/>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2.2. ціна придбання акцій та порядок її визначення</w:t>
      </w:r>
      <w:r w:rsidRPr="00945B95">
        <w:rPr>
          <w:rFonts w:ascii="Times New Roman" w:hAnsi="Times New Roman" w:cs="Times New Roman"/>
          <w:shd w:val="clear" w:color="auto" w:fill="FFFFFF" w:themeFill="background1"/>
        </w:rPr>
        <w:br/>
      </w:r>
      <w:r>
        <w:rPr>
          <w:rFonts w:ascii="Times New Roman" w:hAnsi="Times New Roman" w:cs="Times New Roman"/>
          <w:shd w:val="clear" w:color="auto" w:fill="FFFFFF" w:themeFill="background1"/>
        </w:rPr>
        <w:t>1</w:t>
      </w:r>
      <w:r w:rsidRPr="00945B95">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34</w:t>
      </w:r>
      <w:r w:rsidRPr="00945B95">
        <w:rPr>
          <w:rFonts w:ascii="Times New Roman" w:hAnsi="Times New Roman" w:cs="Times New Roman"/>
          <w:shd w:val="clear" w:color="auto" w:fill="FFFFFF" w:themeFill="background1"/>
        </w:rPr>
        <w:t xml:space="preserve"> грн. (</w:t>
      </w:r>
      <w:r>
        <w:rPr>
          <w:rFonts w:ascii="Times New Roman" w:hAnsi="Times New Roman" w:cs="Times New Roman"/>
          <w:shd w:val="clear" w:color="auto" w:fill="FFFFFF" w:themeFill="background1"/>
        </w:rPr>
        <w:t>одна</w:t>
      </w:r>
      <w:r w:rsidRPr="00945B95">
        <w:rPr>
          <w:rFonts w:ascii="Times New Roman" w:hAnsi="Times New Roman" w:cs="Times New Roman"/>
          <w:shd w:val="clear" w:color="auto" w:fill="FFFFFF" w:themeFill="background1"/>
        </w:rPr>
        <w:t xml:space="preserve"> гривн</w:t>
      </w:r>
      <w:r>
        <w:rPr>
          <w:rFonts w:ascii="Times New Roman" w:hAnsi="Times New Roman" w:cs="Times New Roman"/>
          <w:shd w:val="clear" w:color="auto" w:fill="FFFFFF" w:themeFill="background1"/>
        </w:rPr>
        <w:t>я</w:t>
      </w:r>
      <w:r w:rsidRPr="00945B95">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34</w:t>
      </w:r>
      <w:r w:rsidRPr="00945B95">
        <w:rPr>
          <w:rFonts w:ascii="Times New Roman" w:hAnsi="Times New Roman" w:cs="Times New Roman"/>
          <w:shd w:val="clear" w:color="auto" w:fill="FFFFFF" w:themeFill="background1"/>
        </w:rPr>
        <w:t xml:space="preserve"> копій</w:t>
      </w:r>
      <w:r>
        <w:rPr>
          <w:rFonts w:ascii="Times New Roman" w:hAnsi="Times New Roman" w:cs="Times New Roman"/>
          <w:shd w:val="clear" w:color="auto" w:fill="FFFFFF" w:themeFill="background1"/>
        </w:rPr>
        <w:t>ки</w:t>
      </w:r>
      <w:r w:rsidRPr="00945B95">
        <w:rPr>
          <w:rFonts w:ascii="Times New Roman" w:hAnsi="Times New Roman" w:cs="Times New Roman"/>
          <w:shd w:val="clear" w:color="auto" w:fill="FFFFFF" w:themeFill="background1"/>
        </w:rPr>
        <w:t>)</w:t>
      </w:r>
    </w:p>
    <w:p w:rsidR="00A76C1E" w:rsidRPr="00945B95" w:rsidRDefault="00A76C1E" w:rsidP="00A76C1E">
      <w:pPr>
        <w:autoSpaceDE w:val="0"/>
        <w:autoSpaceDN w:val="0"/>
        <w:adjustRightInd w:val="0"/>
        <w:spacing w:after="0" w:line="240" w:lineRule="auto"/>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Ціна придбання акцій, що відповідає ринковій вартості акцій ПрАТ </w:t>
      </w:r>
      <w:r>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Pr>
          <w:rFonts w:ascii="Times New Roman" w:hAnsi="Times New Roman" w:cs="Times New Roman"/>
        </w:rPr>
        <w:t>»</w:t>
      </w:r>
      <w:r>
        <w:rPr>
          <w:rFonts w:ascii="Times New Roman" w:hAnsi="Times New Roman" w:cs="Times New Roman"/>
          <w:shd w:val="clear" w:color="auto" w:fill="FFFFFF" w:themeFill="background1"/>
        </w:rPr>
        <w:t xml:space="preserve"> </w:t>
      </w:r>
      <w:r w:rsidRPr="00945B95">
        <w:rPr>
          <w:rFonts w:ascii="Times New Roman" w:hAnsi="Times New Roman" w:cs="Times New Roman"/>
          <w:shd w:val="clear" w:color="auto" w:fill="FFFFFF" w:themeFill="background1"/>
        </w:rPr>
        <w:t>була визначена відповідно до стат</w:t>
      </w:r>
      <w:r>
        <w:rPr>
          <w:rFonts w:ascii="Times New Roman" w:hAnsi="Times New Roman" w:cs="Times New Roman"/>
          <w:shd w:val="clear" w:color="auto" w:fill="FFFFFF" w:themeFill="background1"/>
        </w:rPr>
        <w:t>ей</w:t>
      </w:r>
      <w:r w:rsidRPr="00945B95">
        <w:rPr>
          <w:rFonts w:ascii="Times New Roman" w:hAnsi="Times New Roman" w:cs="Times New Roman"/>
          <w:shd w:val="clear" w:color="auto" w:fill="FFFFFF" w:themeFill="background1"/>
        </w:rPr>
        <w:t xml:space="preserve"> 8, 65 Закону України «Про акціонерні товариства» </w:t>
      </w:r>
      <w:r w:rsidRPr="00311BC2">
        <w:rPr>
          <w:rFonts w:ascii="Times New Roman" w:hAnsi="Times New Roman" w:cs="Times New Roman"/>
          <w:shd w:val="clear" w:color="auto" w:fill="FFFFFF" w:themeFill="background1"/>
        </w:rPr>
        <w:t xml:space="preserve">суб’єктом оціночної діяльності приватним підприємцем </w:t>
      </w:r>
      <w:proofErr w:type="spellStart"/>
      <w:r w:rsidRPr="00311BC2">
        <w:rPr>
          <w:rFonts w:ascii="Times New Roman" w:hAnsi="Times New Roman" w:cs="Times New Roman"/>
          <w:shd w:val="clear" w:color="auto" w:fill="FFFFFF" w:themeFill="background1"/>
        </w:rPr>
        <w:t>Арашиним</w:t>
      </w:r>
      <w:proofErr w:type="spellEnd"/>
      <w:r w:rsidRPr="00311BC2">
        <w:rPr>
          <w:rFonts w:ascii="Times New Roman" w:hAnsi="Times New Roman" w:cs="Times New Roman"/>
          <w:shd w:val="clear" w:color="auto" w:fill="FFFFFF" w:themeFill="background1"/>
        </w:rPr>
        <w:t xml:space="preserve"> Олександром Леонідовичем, що здійснює оціночну діяльність на підставі Сертифікату суб’єкта оціночної діяльності </w:t>
      </w:r>
      <w:r w:rsidRPr="00DB0DF1">
        <w:rPr>
          <w:rFonts w:ascii="Times New Roman" w:hAnsi="Times New Roman" w:cs="Times New Roman"/>
          <w:shd w:val="clear" w:color="auto" w:fill="FFFFFF"/>
        </w:rPr>
        <w:t>№753/18 від 24.09.2018 року</w:t>
      </w:r>
      <w:r w:rsidRPr="00DB0DF1">
        <w:rPr>
          <w:rFonts w:ascii="Times New Roman" w:hAnsi="Times New Roman" w:cs="Times New Roman"/>
          <w:shd w:val="clear" w:color="auto" w:fill="FFFFFF" w:themeFill="background1"/>
        </w:rPr>
        <w:t>,</w:t>
      </w:r>
      <w:r w:rsidRPr="00311BC2">
        <w:rPr>
          <w:rFonts w:ascii="Times New Roman" w:hAnsi="Times New Roman" w:cs="Times New Roman"/>
          <w:shd w:val="clear" w:color="auto" w:fill="FFFFFF" w:themeFill="background1"/>
        </w:rPr>
        <w:t xml:space="preserve"> </w:t>
      </w:r>
      <w:r w:rsidRPr="00945B95">
        <w:rPr>
          <w:rFonts w:ascii="Times New Roman" w:hAnsi="Times New Roman" w:cs="Times New Roman"/>
          <w:shd w:val="clear" w:color="auto" w:fill="FFFFFF" w:themeFill="background1"/>
        </w:rPr>
        <w:t xml:space="preserve">станом на </w:t>
      </w:r>
      <w:r>
        <w:rPr>
          <w:rFonts w:ascii="Times New Roman" w:hAnsi="Times New Roman" w:cs="Times New Roman"/>
          <w:shd w:val="clear" w:color="auto" w:fill="FFFFFF" w:themeFill="background1"/>
        </w:rPr>
        <w:t>23.08.</w:t>
      </w:r>
      <w:r w:rsidRPr="00945B95">
        <w:rPr>
          <w:rFonts w:ascii="Times New Roman" w:hAnsi="Times New Roman" w:cs="Times New Roman"/>
          <w:shd w:val="clear" w:color="auto" w:fill="FFFFFF" w:themeFill="background1"/>
        </w:rPr>
        <w:t>201</w:t>
      </w:r>
      <w:r>
        <w:rPr>
          <w:rFonts w:ascii="Times New Roman" w:hAnsi="Times New Roman" w:cs="Times New Roman"/>
          <w:shd w:val="clear" w:color="auto" w:fill="FFFFFF" w:themeFill="background1"/>
        </w:rPr>
        <w:t>9</w:t>
      </w:r>
      <w:r w:rsidRPr="00945B95">
        <w:rPr>
          <w:rFonts w:ascii="Times New Roman" w:hAnsi="Times New Roman" w:cs="Times New Roman"/>
          <w:shd w:val="clear" w:color="auto" w:fill="FFFFFF" w:themeFill="background1"/>
        </w:rPr>
        <w:t xml:space="preserve"> року та затверджена </w:t>
      </w:r>
      <w:r>
        <w:rPr>
          <w:rFonts w:ascii="Times New Roman" w:hAnsi="Times New Roman" w:cs="Times New Roman"/>
          <w:shd w:val="clear" w:color="auto" w:fill="FFFFFF" w:themeFill="background1"/>
        </w:rPr>
        <w:t>Наглядової радою</w:t>
      </w:r>
      <w:r w:rsidRPr="00945B95">
        <w:rPr>
          <w:rFonts w:ascii="Times New Roman" w:hAnsi="Times New Roman" w:cs="Times New Roman"/>
          <w:shd w:val="clear" w:color="auto" w:fill="FFFFFF" w:themeFill="background1"/>
        </w:rPr>
        <w:t xml:space="preserve"> ПрАТ </w:t>
      </w:r>
      <w:r>
        <w:rPr>
          <w:rFonts w:ascii="Times New Roman" w:hAnsi="Times New Roman" w:cs="Times New Roman"/>
        </w:rPr>
        <w:t>«</w:t>
      </w:r>
      <w:proofErr w:type="spellStart"/>
      <w:r>
        <w:rPr>
          <w:rFonts w:ascii="Times New Roman" w:hAnsi="Times New Roman" w:cs="Times New Roman"/>
        </w:rPr>
        <w:t>Уланівський</w:t>
      </w:r>
      <w:proofErr w:type="spellEnd"/>
      <w:r>
        <w:rPr>
          <w:rFonts w:ascii="Times New Roman" w:hAnsi="Times New Roman" w:cs="Times New Roman"/>
        </w:rPr>
        <w:t xml:space="preserve"> </w:t>
      </w:r>
      <w:proofErr w:type="spellStart"/>
      <w:r>
        <w:rPr>
          <w:rFonts w:ascii="Times New Roman" w:hAnsi="Times New Roman" w:cs="Times New Roman"/>
        </w:rPr>
        <w:t>Агромаш</w:t>
      </w:r>
      <w:proofErr w:type="spellEnd"/>
      <w:r>
        <w:rPr>
          <w:rFonts w:ascii="Times New Roman" w:hAnsi="Times New Roman" w:cs="Times New Roman"/>
        </w:rPr>
        <w:t>»</w:t>
      </w:r>
      <w:r w:rsidRPr="00945B95">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 xml:space="preserve">Протокол засідання Наглядової ради </w:t>
      </w:r>
      <w:r w:rsidRPr="00945B95">
        <w:rPr>
          <w:rFonts w:ascii="Times New Roman" w:hAnsi="Times New Roman" w:cs="Times New Roman"/>
          <w:shd w:val="clear" w:color="auto" w:fill="FFFFFF" w:themeFill="background1"/>
        </w:rPr>
        <w:t xml:space="preserve">від </w:t>
      </w:r>
      <w:r>
        <w:rPr>
          <w:rFonts w:ascii="Times New Roman" w:hAnsi="Times New Roman" w:cs="Times New Roman"/>
          <w:shd w:val="clear" w:color="auto" w:fill="FFFFFF" w:themeFill="background1"/>
        </w:rPr>
        <w:t>27 вересня 2019 року</w:t>
      </w:r>
      <w:r w:rsidRPr="00945B95">
        <w:rPr>
          <w:rFonts w:ascii="Times New Roman" w:hAnsi="Times New Roman" w:cs="Times New Roman"/>
          <w:shd w:val="clear" w:color="auto" w:fill="FFFFFF" w:themeFill="background1"/>
        </w:rPr>
        <w:t>).</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3. Порядок реалізації цієї </w:t>
      </w:r>
      <w:r w:rsidRPr="009C5EAC">
        <w:rPr>
          <w:rFonts w:ascii="Times New Roman" w:hAnsi="Times New Roman" w:cs="Times New Roman"/>
          <w:caps/>
          <w:shd w:val="clear" w:color="auto" w:fill="FFFFFF" w:themeFill="background1"/>
        </w:rPr>
        <w:t>Оферти</w:t>
      </w:r>
      <w:r w:rsidRPr="00945B95">
        <w:rPr>
          <w:rFonts w:ascii="Times New Roman" w:hAnsi="Times New Roman" w:cs="Times New Roman"/>
          <w:shd w:val="clear" w:color="auto" w:fill="FFFFFF" w:themeFill="background1"/>
        </w:rPr>
        <w:t>:</w:t>
      </w:r>
    </w:p>
    <w:p w:rsidR="00A76C1E" w:rsidRPr="00945B95" w:rsidRDefault="00A76C1E" w:rsidP="00A76C1E">
      <w:pPr>
        <w:pStyle w:val="a3"/>
        <w:ind w:firstLine="284"/>
        <w:jc w:val="both"/>
        <w:rPr>
          <w:rFonts w:ascii="Times New Roman" w:hAnsi="Times New Roman" w:cs="Times New Roman"/>
          <w:shd w:val="clear" w:color="auto" w:fill="DFE2E7"/>
        </w:rPr>
      </w:pPr>
      <w:r w:rsidRPr="00945B95">
        <w:rPr>
          <w:rFonts w:ascii="Times New Roman" w:hAnsi="Times New Roman" w:cs="Times New Roman"/>
          <w:shd w:val="clear" w:color="auto" w:fill="FFFFFF" w:themeFill="background1"/>
        </w:rPr>
        <w:t>3.1. Строк, протягом якого акціонери можуть повідомити про прийняття пропозиції про придбання у них акцій:</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Повідомлення про прийняття пропозиції про придбання акцій має бути надіслане акціонером протягом 30 (тридцяти) робочих днів з дати надходження оферти. </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Свою згоду на продаж акцій (повідомлення про прийняття пропозиції про придбання акцій) потрібно надіслати за </w:t>
      </w:r>
      <w:proofErr w:type="spellStart"/>
      <w:r w:rsidRPr="00945B95">
        <w:rPr>
          <w:rFonts w:ascii="Times New Roman" w:hAnsi="Times New Roman" w:cs="Times New Roman"/>
          <w:shd w:val="clear" w:color="auto" w:fill="FFFFFF" w:themeFill="background1"/>
        </w:rPr>
        <w:t>адресою</w:t>
      </w:r>
      <w:proofErr w:type="spellEnd"/>
      <w:r w:rsidRPr="00945B95">
        <w:rPr>
          <w:rFonts w:ascii="Times New Roman" w:hAnsi="Times New Roman" w:cs="Times New Roman"/>
          <w:shd w:val="clear" w:color="auto" w:fill="FFFFFF" w:themeFill="background1"/>
        </w:rPr>
        <w:t xml:space="preserve"> місцезнаходження Товариства: </w:t>
      </w:r>
      <w:r>
        <w:rPr>
          <w:rFonts w:ascii="Times New Roman" w:hAnsi="Times New Roman" w:cs="Times New Roman"/>
        </w:rPr>
        <w:t>22032</w:t>
      </w:r>
      <w:r w:rsidRPr="00945B95">
        <w:rPr>
          <w:rFonts w:ascii="Times New Roman" w:hAnsi="Times New Roman" w:cs="Times New Roman"/>
          <w:shd w:val="clear" w:color="auto" w:fill="FFFFFF" w:themeFill="background1"/>
        </w:rPr>
        <w:t xml:space="preserve">, </w:t>
      </w:r>
      <w:r w:rsidRPr="00945B95">
        <w:rPr>
          <w:rFonts w:ascii="Times New Roman" w:hAnsi="Times New Roman" w:cs="Times New Roman"/>
        </w:rPr>
        <w:t xml:space="preserve">Вінницька область, </w:t>
      </w:r>
      <w:r>
        <w:rPr>
          <w:rFonts w:ascii="Times New Roman" w:hAnsi="Times New Roman" w:cs="Times New Roman"/>
        </w:rPr>
        <w:t>Хмільницький</w:t>
      </w:r>
      <w:r w:rsidRPr="00945B95">
        <w:rPr>
          <w:rFonts w:ascii="Times New Roman" w:hAnsi="Times New Roman" w:cs="Times New Roman"/>
        </w:rPr>
        <w:t xml:space="preserve"> район, с. </w:t>
      </w:r>
      <w:r>
        <w:rPr>
          <w:rFonts w:ascii="Times New Roman" w:hAnsi="Times New Roman" w:cs="Times New Roman"/>
        </w:rPr>
        <w:t>Уланів</w:t>
      </w:r>
      <w:r w:rsidRPr="00945B95">
        <w:rPr>
          <w:rFonts w:ascii="Times New Roman" w:hAnsi="Times New Roman" w:cs="Times New Roman"/>
        </w:rPr>
        <w:t xml:space="preserve">, вул. </w:t>
      </w:r>
      <w:r>
        <w:rPr>
          <w:rFonts w:ascii="Times New Roman" w:hAnsi="Times New Roman" w:cs="Times New Roman"/>
        </w:rPr>
        <w:t>Миру</w:t>
      </w:r>
      <w:r w:rsidRPr="00945B95">
        <w:rPr>
          <w:rFonts w:ascii="Times New Roman" w:hAnsi="Times New Roman" w:cs="Times New Roman"/>
        </w:rPr>
        <w:t xml:space="preserve">, </w:t>
      </w:r>
      <w:r>
        <w:rPr>
          <w:rFonts w:ascii="Times New Roman" w:hAnsi="Times New Roman" w:cs="Times New Roman"/>
        </w:rPr>
        <w:t>39</w:t>
      </w:r>
      <w:r w:rsidRPr="00945B95">
        <w:rPr>
          <w:rFonts w:ascii="Times New Roman" w:hAnsi="Times New Roman" w:cs="Times New Roman"/>
          <w:shd w:val="clear" w:color="auto" w:fill="FFFFFF" w:themeFill="background1"/>
        </w:rPr>
        <w:t>.</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3.2. В повідомленні про прийняття пропозиції про придбання акцій мають бути зазначені:</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ідентифікаційні дані акціонера: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945B95">
        <w:rPr>
          <w:rFonts w:ascii="Times New Roman" w:hAnsi="Times New Roman" w:cs="Times New Roman"/>
          <w:shd w:val="clear" w:color="auto" w:fill="FFFFFF" w:themeFill="background1"/>
        </w:rPr>
        <w:br/>
        <w:t>для юридичних осіб-резидентів: повне найменування відповідно до установчих документів, код за ЄДРПОУ. місцезнаходження (повна адреса);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Кількість та тип акцій товариства, щодо яких не встановлено обмеження (обтяження), що належать такому акціонеру.</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Реквізити рахунку у цінних паперах акціонера.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За наявності - банківські (платіжні) реквізити акціонера.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3.3. Порядок оплати акцій, що придбаваються:</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Наслідком прийняття акціонером пропозиції про придбання акцій буде необхідність укладання договору купівлі-продажу акцій між акціонером та власником контрольного пакета акцій. Відповідно до ст.208 Цивільного кодексу України та ч.8 ст.17 Закону України «Про цінні папери та фондовий ринок» правочини щодо цінних паперів повинні вчинятися у письмовій формі та за участю або посередництвом торговця цінними паперами.</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Протягом 30 (тридцяти) днів з дня закінчення, зазначеного в </w:t>
      </w:r>
      <w:proofErr w:type="spellStart"/>
      <w:r w:rsidRPr="00945B95">
        <w:rPr>
          <w:rFonts w:ascii="Times New Roman" w:hAnsi="Times New Roman" w:cs="Times New Roman"/>
          <w:shd w:val="clear" w:color="auto" w:fill="FFFFFF" w:themeFill="background1"/>
        </w:rPr>
        <w:t>пп</w:t>
      </w:r>
      <w:proofErr w:type="spellEnd"/>
      <w:r w:rsidRPr="00945B95">
        <w:rPr>
          <w:rFonts w:ascii="Times New Roman" w:hAnsi="Times New Roman" w:cs="Times New Roman"/>
          <w:shd w:val="clear" w:color="auto" w:fill="FFFFFF" w:themeFill="background1"/>
        </w:rPr>
        <w:t xml:space="preserve">. 3.1 п.3 </w:t>
      </w:r>
      <w:r w:rsidRPr="009C5EAC">
        <w:rPr>
          <w:rFonts w:ascii="Times New Roman" w:hAnsi="Times New Roman" w:cs="Times New Roman"/>
          <w:caps/>
          <w:shd w:val="clear" w:color="auto" w:fill="FFFFFF" w:themeFill="background1"/>
        </w:rPr>
        <w:t>Оферти</w:t>
      </w:r>
      <w:r w:rsidRPr="00945B95">
        <w:rPr>
          <w:rFonts w:ascii="Times New Roman" w:hAnsi="Times New Roman" w:cs="Times New Roman"/>
          <w:shd w:val="clear" w:color="auto" w:fill="FFFFFF" w:themeFill="background1"/>
        </w:rPr>
        <w:t>, строку:</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Власник контрольного пакета акцій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укладеного з цими акціонерами договорів купівлі-продажу акцій. Перерахування акціонеру коштів за акції здійснюється на його банківський (картковий) рахунок зазначений у відповідному договорі купівлі-продажу акцій або у готівковій формі.</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lastRenderedPageBreak/>
        <w:t>- Акціонер, який прийняв пропозицію про придбання акцій та уклав договір купівлі-продажу акцій, повинен вчинити усі дії, необхідні для набуття особою, яка придбала контрольний пакет акцій, права власності на його акції.</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При цьому розрахунки та набуття права власності за результатами вищезазначених дій здійснюються протягом одного робочого дня в порядку, встановленому законодавством про депозитарну систему України.</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 xml:space="preserve">В межах реалізації цієї </w:t>
      </w:r>
      <w:r w:rsidRPr="009C5EAC">
        <w:rPr>
          <w:rFonts w:ascii="Times New Roman" w:hAnsi="Times New Roman" w:cs="Times New Roman"/>
          <w:caps/>
          <w:shd w:val="clear" w:color="auto" w:fill="FFFFFF" w:themeFill="background1"/>
        </w:rPr>
        <w:t>Оферти</w:t>
      </w:r>
      <w:r w:rsidRPr="00945B95">
        <w:rPr>
          <w:rFonts w:ascii="Times New Roman" w:hAnsi="Times New Roman" w:cs="Times New Roman"/>
          <w:shd w:val="clear" w:color="auto" w:fill="FFFFFF" w:themeFill="background1"/>
        </w:rPr>
        <w:t xml:space="preserve"> акціонери можуть здійснити продаж тих акцій, щодо яких не встановлено обмеження (обтяження).</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ВАЖЛИВО: </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Для укладення договору, акціонери, які прийняли пропозицію про придбання акцій, для реалізації своїх прав, передбачених ст. 65 Закону України «Про акціонерні товариства», повинні мати укладені ними договори з депозитарною установою, в якій вони мають рахунок у цінних паперах, актуалізувати свої дані в анкеті цього рахунку та отримати виписку з цього рахунку, що підтверджує наявність у акціонера прав на відповідні акції в межах реалізації оферти акціонери можуть здійснити продаж тих акції, щодо яких не встановлено обмеження (обтяження).</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Для укладення договору купівлі-продажу акцій акціонери мають надати торговцю цінними паперами документи та інформацію, необхідну йому 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Повноваження представників акціонерів повинні бути належним чином підтверджені.</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Ухилення акціонерами, які прийняли пропозицію про придбання акцій, від надання торговцю цінними паперами документів, необхідних йому для здійснення первинного фінансового моніторингу відповідно до чинного законодавства, має наслідком відмову торговця цінними паперами від укладення договору, та звільняє особу, яка придбала контрольний пакет акцій товариства, від виконання обов’язків, встановлених ч. 8 ст. 65 Закону України «Про акціонерні товариства».</w:t>
      </w:r>
    </w:p>
    <w:p w:rsidR="00A76C1E" w:rsidRPr="00945B95" w:rsidRDefault="00A76C1E" w:rsidP="00A76C1E">
      <w:pPr>
        <w:pStyle w:val="a3"/>
        <w:ind w:firstLine="284"/>
        <w:jc w:val="both"/>
        <w:rPr>
          <w:rFonts w:ascii="Times New Roman" w:hAnsi="Times New Roman" w:cs="Times New Roman"/>
          <w:shd w:val="clear" w:color="auto" w:fill="FFFFFF" w:themeFill="background1"/>
        </w:rPr>
      </w:pPr>
      <w:r w:rsidRPr="00945B95">
        <w:rPr>
          <w:rFonts w:ascii="Times New Roman" w:hAnsi="Times New Roman" w:cs="Times New Roman"/>
          <w:shd w:val="clear" w:color="auto" w:fill="FFFFFF" w:themeFill="background1"/>
        </w:rPr>
        <w:t>Відповідно до чинного законодавства, зокрема Податкового кодексу України, податки, які мають сплатити акціонери - юридичні особи за результатами укладання договорів купівлі-продажу цінних паперів та отримання грошових коштів, акціонери сплачують самостійно. Для акціонерів-фізичних осіб та юридичних</w:t>
      </w:r>
      <w:r>
        <w:rPr>
          <w:rFonts w:ascii="Times New Roman" w:hAnsi="Times New Roman" w:cs="Times New Roman"/>
          <w:shd w:val="clear" w:color="auto" w:fill="FFFFFF" w:themeFill="background1"/>
        </w:rPr>
        <w:t xml:space="preserve"> </w:t>
      </w:r>
      <w:r w:rsidRPr="00945B95">
        <w:rPr>
          <w:rFonts w:ascii="Times New Roman" w:hAnsi="Times New Roman" w:cs="Times New Roman"/>
          <w:shd w:val="clear" w:color="auto" w:fill="FFFFFF" w:themeFill="background1"/>
        </w:rPr>
        <w:t>осіб - нерезидентів торговець цінними паперами виконує функції податкового агенту з обсягом прав і обов’язків, визначених Податковим кодексом України. При цьому утримання податку податковим агентом не звільняє акціонерів - фізичних осіб від обов'язку декларування результатів усіх операцій з купівлі та продажу акцій, за винятком випадків, зазначених в підпункті 170.2.8 ст. 170 Податкового кодексу України.</w:t>
      </w:r>
      <w:r w:rsidRPr="00945B95">
        <w:rPr>
          <w:rFonts w:ascii="Times New Roman" w:hAnsi="Times New Roman" w:cs="Times New Roman"/>
          <w:shd w:val="clear" w:color="auto" w:fill="FFFFFF" w:themeFill="background1"/>
        </w:rPr>
        <w:br/>
      </w:r>
      <w:r>
        <w:rPr>
          <w:rFonts w:ascii="Times New Roman" w:hAnsi="Times New Roman" w:cs="Times New Roman"/>
          <w:shd w:val="clear" w:color="auto" w:fill="FFFFFF" w:themeFill="background1"/>
        </w:rPr>
        <w:t xml:space="preserve">     </w:t>
      </w:r>
      <w:r w:rsidRPr="00945B95">
        <w:rPr>
          <w:rFonts w:ascii="Times New Roman" w:hAnsi="Times New Roman" w:cs="Times New Roman"/>
          <w:shd w:val="clear" w:color="auto" w:fill="FFFFFF" w:themeFill="background1"/>
        </w:rPr>
        <w:t>4. Спосіб (способи) оплати акцій, що придбаваються:</w:t>
      </w:r>
    </w:p>
    <w:p w:rsidR="00A76C1E" w:rsidRPr="00945B95" w:rsidRDefault="00A76C1E" w:rsidP="00A76C1E">
      <w:pPr>
        <w:pStyle w:val="a3"/>
        <w:ind w:firstLine="284"/>
        <w:jc w:val="both"/>
        <w:rPr>
          <w:rFonts w:ascii="Times New Roman" w:hAnsi="Times New Roman" w:cs="Times New Roman"/>
        </w:rPr>
      </w:pPr>
      <w:r w:rsidRPr="00945B95">
        <w:rPr>
          <w:rFonts w:ascii="Times New Roman" w:hAnsi="Times New Roman" w:cs="Times New Roman"/>
          <w:shd w:val="clear" w:color="auto" w:fill="FFFFFF" w:themeFill="background1"/>
        </w:rPr>
        <w:t>Оплата вартості акцій буде здійснюватися виключно грошовими коштами.</w:t>
      </w:r>
    </w:p>
    <w:p w:rsidR="0035670A" w:rsidRPr="00CE62A2" w:rsidRDefault="0035670A" w:rsidP="00A76C1E">
      <w:pPr>
        <w:pStyle w:val="a3"/>
        <w:jc w:val="both"/>
      </w:pPr>
      <w:bookmarkStart w:id="0" w:name="_GoBack"/>
      <w:bookmarkEnd w:id="0"/>
    </w:p>
    <w:sectPr w:rsidR="0035670A" w:rsidRPr="00CE62A2" w:rsidSect="0053378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1E"/>
    <w:rsid w:val="000033DC"/>
    <w:rsid w:val="00022F20"/>
    <w:rsid w:val="0002359F"/>
    <w:rsid w:val="00044595"/>
    <w:rsid w:val="00091931"/>
    <w:rsid w:val="000A321A"/>
    <w:rsid w:val="0012556F"/>
    <w:rsid w:val="00131511"/>
    <w:rsid w:val="00133C60"/>
    <w:rsid w:val="00134133"/>
    <w:rsid w:val="001423BA"/>
    <w:rsid w:val="00145695"/>
    <w:rsid w:val="00162B03"/>
    <w:rsid w:val="001A2F02"/>
    <w:rsid w:val="001A691D"/>
    <w:rsid w:val="001B5506"/>
    <w:rsid w:val="001C34B9"/>
    <w:rsid w:val="001C53AF"/>
    <w:rsid w:val="001D6358"/>
    <w:rsid w:val="001D7808"/>
    <w:rsid w:val="001D790B"/>
    <w:rsid w:val="001E7370"/>
    <w:rsid w:val="001E7E0A"/>
    <w:rsid w:val="001F6EA6"/>
    <w:rsid w:val="0020113F"/>
    <w:rsid w:val="0022672C"/>
    <w:rsid w:val="002310C5"/>
    <w:rsid w:val="00235A68"/>
    <w:rsid w:val="002515C9"/>
    <w:rsid w:val="002569EC"/>
    <w:rsid w:val="00262660"/>
    <w:rsid w:val="002632F5"/>
    <w:rsid w:val="002676D9"/>
    <w:rsid w:val="0029650A"/>
    <w:rsid w:val="002C5E46"/>
    <w:rsid w:val="002D6FF0"/>
    <w:rsid w:val="002E3D33"/>
    <w:rsid w:val="002E614D"/>
    <w:rsid w:val="002F48B7"/>
    <w:rsid w:val="00302DD2"/>
    <w:rsid w:val="003552D1"/>
    <w:rsid w:val="003556FD"/>
    <w:rsid w:val="0035670A"/>
    <w:rsid w:val="00365096"/>
    <w:rsid w:val="00366BDA"/>
    <w:rsid w:val="00374FCB"/>
    <w:rsid w:val="00380485"/>
    <w:rsid w:val="003A4C1E"/>
    <w:rsid w:val="003C0D40"/>
    <w:rsid w:val="003F6022"/>
    <w:rsid w:val="0040050E"/>
    <w:rsid w:val="00416E9D"/>
    <w:rsid w:val="00423253"/>
    <w:rsid w:val="00464CA6"/>
    <w:rsid w:val="00477F6C"/>
    <w:rsid w:val="00493079"/>
    <w:rsid w:val="004A055F"/>
    <w:rsid w:val="004A2F94"/>
    <w:rsid w:val="004A542B"/>
    <w:rsid w:val="004B1303"/>
    <w:rsid w:val="004B7945"/>
    <w:rsid w:val="004C1983"/>
    <w:rsid w:val="004C4C07"/>
    <w:rsid w:val="004D2D3F"/>
    <w:rsid w:val="004D34F2"/>
    <w:rsid w:val="004E37B0"/>
    <w:rsid w:val="004E6275"/>
    <w:rsid w:val="00527DB6"/>
    <w:rsid w:val="00530E02"/>
    <w:rsid w:val="00533785"/>
    <w:rsid w:val="00564F0C"/>
    <w:rsid w:val="00566A3D"/>
    <w:rsid w:val="00566E18"/>
    <w:rsid w:val="00571BF4"/>
    <w:rsid w:val="00573B63"/>
    <w:rsid w:val="00594B66"/>
    <w:rsid w:val="005C1282"/>
    <w:rsid w:val="005C3DA8"/>
    <w:rsid w:val="005C7EC0"/>
    <w:rsid w:val="005D33F2"/>
    <w:rsid w:val="005E23C7"/>
    <w:rsid w:val="00635440"/>
    <w:rsid w:val="00640B09"/>
    <w:rsid w:val="00641452"/>
    <w:rsid w:val="00650EF2"/>
    <w:rsid w:val="00665E86"/>
    <w:rsid w:val="00682812"/>
    <w:rsid w:val="00686371"/>
    <w:rsid w:val="006D120E"/>
    <w:rsid w:val="006D4B9B"/>
    <w:rsid w:val="006E5357"/>
    <w:rsid w:val="006F0CB0"/>
    <w:rsid w:val="006F4167"/>
    <w:rsid w:val="007009CB"/>
    <w:rsid w:val="00705989"/>
    <w:rsid w:val="007129A8"/>
    <w:rsid w:val="0071507F"/>
    <w:rsid w:val="00745D5F"/>
    <w:rsid w:val="00753D2C"/>
    <w:rsid w:val="00763703"/>
    <w:rsid w:val="0076710F"/>
    <w:rsid w:val="007704D9"/>
    <w:rsid w:val="007771F4"/>
    <w:rsid w:val="0078259F"/>
    <w:rsid w:val="00791814"/>
    <w:rsid w:val="00794025"/>
    <w:rsid w:val="007A24B3"/>
    <w:rsid w:val="007B6E43"/>
    <w:rsid w:val="007B71BB"/>
    <w:rsid w:val="007C53B5"/>
    <w:rsid w:val="007D63F6"/>
    <w:rsid w:val="007E1F6E"/>
    <w:rsid w:val="007F0026"/>
    <w:rsid w:val="007F0E7B"/>
    <w:rsid w:val="007F5812"/>
    <w:rsid w:val="007F69F6"/>
    <w:rsid w:val="008010AF"/>
    <w:rsid w:val="00806337"/>
    <w:rsid w:val="00820033"/>
    <w:rsid w:val="00820CDC"/>
    <w:rsid w:val="00837D0A"/>
    <w:rsid w:val="00847A43"/>
    <w:rsid w:val="0086551F"/>
    <w:rsid w:val="0086739C"/>
    <w:rsid w:val="0088130B"/>
    <w:rsid w:val="00881674"/>
    <w:rsid w:val="0088172F"/>
    <w:rsid w:val="00885C76"/>
    <w:rsid w:val="00890F26"/>
    <w:rsid w:val="008A280E"/>
    <w:rsid w:val="008A51F6"/>
    <w:rsid w:val="008C2810"/>
    <w:rsid w:val="008C2CE3"/>
    <w:rsid w:val="008E7593"/>
    <w:rsid w:val="008F4A84"/>
    <w:rsid w:val="008F4BD9"/>
    <w:rsid w:val="008F578C"/>
    <w:rsid w:val="00901369"/>
    <w:rsid w:val="00903322"/>
    <w:rsid w:val="00910244"/>
    <w:rsid w:val="00910FE1"/>
    <w:rsid w:val="00943EDE"/>
    <w:rsid w:val="00945B95"/>
    <w:rsid w:val="00961AFD"/>
    <w:rsid w:val="00966AF9"/>
    <w:rsid w:val="00982F69"/>
    <w:rsid w:val="00983CA1"/>
    <w:rsid w:val="00992BCD"/>
    <w:rsid w:val="009C4EE1"/>
    <w:rsid w:val="009C598C"/>
    <w:rsid w:val="009E3BE7"/>
    <w:rsid w:val="00A10FD9"/>
    <w:rsid w:val="00A16261"/>
    <w:rsid w:val="00A16F3E"/>
    <w:rsid w:val="00A24E64"/>
    <w:rsid w:val="00A57812"/>
    <w:rsid w:val="00A6064D"/>
    <w:rsid w:val="00A76C1E"/>
    <w:rsid w:val="00A9773E"/>
    <w:rsid w:val="00AA4BFD"/>
    <w:rsid w:val="00AC0D89"/>
    <w:rsid w:val="00AE3759"/>
    <w:rsid w:val="00B000E8"/>
    <w:rsid w:val="00B44FDB"/>
    <w:rsid w:val="00B6051B"/>
    <w:rsid w:val="00B66626"/>
    <w:rsid w:val="00B74270"/>
    <w:rsid w:val="00BC64A6"/>
    <w:rsid w:val="00BD2579"/>
    <w:rsid w:val="00BD718F"/>
    <w:rsid w:val="00BE30C2"/>
    <w:rsid w:val="00C20BFE"/>
    <w:rsid w:val="00C63E01"/>
    <w:rsid w:val="00C70978"/>
    <w:rsid w:val="00C754E9"/>
    <w:rsid w:val="00C966CE"/>
    <w:rsid w:val="00CA4394"/>
    <w:rsid w:val="00CB4240"/>
    <w:rsid w:val="00CE244C"/>
    <w:rsid w:val="00CE5B44"/>
    <w:rsid w:val="00CE62A2"/>
    <w:rsid w:val="00D43AD9"/>
    <w:rsid w:val="00D553F7"/>
    <w:rsid w:val="00D742B4"/>
    <w:rsid w:val="00D82566"/>
    <w:rsid w:val="00DA5316"/>
    <w:rsid w:val="00DB62C9"/>
    <w:rsid w:val="00DE19F2"/>
    <w:rsid w:val="00DF5300"/>
    <w:rsid w:val="00E14CA5"/>
    <w:rsid w:val="00E45E51"/>
    <w:rsid w:val="00E63425"/>
    <w:rsid w:val="00E6354E"/>
    <w:rsid w:val="00E91337"/>
    <w:rsid w:val="00EA1BA1"/>
    <w:rsid w:val="00EB56D6"/>
    <w:rsid w:val="00EC489A"/>
    <w:rsid w:val="00EE73E8"/>
    <w:rsid w:val="00F07B6E"/>
    <w:rsid w:val="00F27B12"/>
    <w:rsid w:val="00F32DCD"/>
    <w:rsid w:val="00F72231"/>
    <w:rsid w:val="00FC7888"/>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1E"/>
  </w:style>
  <w:style w:type="paragraph" w:styleId="1">
    <w:name w:val="heading 1"/>
    <w:basedOn w:val="a"/>
    <w:next w:val="a"/>
    <w:link w:val="10"/>
    <w:qFormat/>
    <w:rsid w:val="00CE62A2"/>
    <w:pPr>
      <w:keepNext/>
      <w:widowControl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50E"/>
    <w:pPr>
      <w:spacing w:after="0" w:line="240" w:lineRule="auto"/>
    </w:pPr>
  </w:style>
  <w:style w:type="character" w:customStyle="1" w:styleId="10">
    <w:name w:val="Заголовок 1 Знак"/>
    <w:basedOn w:val="a0"/>
    <w:link w:val="1"/>
    <w:rsid w:val="00CE62A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1E"/>
  </w:style>
  <w:style w:type="paragraph" w:styleId="1">
    <w:name w:val="heading 1"/>
    <w:basedOn w:val="a"/>
    <w:next w:val="a"/>
    <w:link w:val="10"/>
    <w:qFormat/>
    <w:rsid w:val="00CE62A2"/>
    <w:pPr>
      <w:keepNext/>
      <w:widowControl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50E"/>
    <w:pPr>
      <w:spacing w:after="0" w:line="240" w:lineRule="auto"/>
    </w:pPr>
  </w:style>
  <w:style w:type="character" w:customStyle="1" w:styleId="10">
    <w:name w:val="Заголовок 1 Знак"/>
    <w:basedOn w:val="a0"/>
    <w:link w:val="1"/>
    <w:rsid w:val="00CE62A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4599</Words>
  <Characters>2622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2018-07-04T09:31:00Z</dcterms:created>
  <dcterms:modified xsi:type="dcterms:W3CDTF">2019-09-11T08:40:00Z</dcterms:modified>
</cp:coreProperties>
</file>